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C9" w:rsidRDefault="002512C9">
      <w:pPr>
        <w:pStyle w:val="Tytu"/>
        <w:jc w:val="center"/>
      </w:pPr>
    </w:p>
    <w:p w:rsidR="002512C9" w:rsidRDefault="002512C9">
      <w:pPr>
        <w:pStyle w:val="Tytu"/>
        <w:jc w:val="center"/>
      </w:pPr>
    </w:p>
    <w:p w:rsidR="002512C9" w:rsidRDefault="00DD2170">
      <w:pPr>
        <w:pStyle w:val="Tytu"/>
        <w:jc w:val="center"/>
      </w:pPr>
      <w:r>
        <w:t>Statut Stowarzyszenia Łemków</w:t>
      </w:r>
    </w:p>
    <w:p w:rsidR="002512C9" w:rsidRDefault="00DD2170">
      <w:pPr>
        <w:pStyle w:val="Podtytu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Preambuła</w:t>
      </w:r>
    </w:p>
    <w:p w:rsidR="002512C9" w:rsidRDefault="00DD2170">
      <w:pPr>
        <w:jc w:val="both"/>
      </w:pPr>
      <w:r>
        <w:t xml:space="preserve">My, Łemkowie, wierni tradycjom będących budowanym stuleciami narodowym skarbem, zdecydowani chronić i rozwijać </w:t>
      </w:r>
      <w:proofErr w:type="spellStart"/>
      <w:r>
        <w:t>rusińską</w:t>
      </w:r>
      <w:proofErr w:type="spellEnd"/>
      <w:r>
        <w:t xml:space="preserve"> tożsamość etniczną i </w:t>
      </w:r>
      <w:proofErr w:type="spellStart"/>
      <w:r>
        <w:t>rusiński</w:t>
      </w:r>
      <w:proofErr w:type="spellEnd"/>
      <w:r>
        <w:t xml:space="preserve"> język będący głównym tworzywem łemkowskiej kultury, jak też deklarujący potrzebę wspólnego strzeżenia i rozwijania odziedziczonego </w:t>
      </w:r>
      <w:proofErr w:type="spellStart"/>
      <w:r>
        <w:t>rusińskiego</w:t>
      </w:r>
      <w:proofErr w:type="spellEnd"/>
      <w:r>
        <w:t xml:space="preserve"> </w:t>
      </w:r>
      <w:r>
        <w:tab/>
        <w:t xml:space="preserve">naturalnego, </w:t>
      </w:r>
      <w:r>
        <w:tab/>
        <w:t xml:space="preserve">kulturowego, </w:t>
      </w:r>
      <w:r>
        <w:tab/>
        <w:t xml:space="preserve">materialnego </w:t>
      </w:r>
      <w:r>
        <w:tab/>
        <w:t>i</w:t>
      </w:r>
      <w:r w:rsidR="003C71D9">
        <w:t xml:space="preserve"> </w:t>
      </w:r>
      <w:r>
        <w:t xml:space="preserve">duchowego bogactwa w duchu poszanowania niezbywalnych praw człowieka i wolności obywatelskich, jak też odpowiedzialności przed przyszłymi pokoleniami uchwalamy ten Statut Stowarzyszenia Łemków. 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ROZDZIAŁ I</w:t>
      </w:r>
    </w:p>
    <w:p w:rsidR="002512C9" w:rsidRDefault="00DD2170">
      <w:pPr>
        <w:jc w:val="both"/>
      </w:pPr>
      <w:r>
        <w:t xml:space="preserve">§ 1. </w:t>
      </w:r>
    </w:p>
    <w:p w:rsidR="002512C9" w:rsidRDefault="00DD2170">
      <w:pPr>
        <w:jc w:val="both"/>
      </w:pPr>
      <w:r>
        <w:t xml:space="preserve">Stowarzyszenie Łemków, zwane dalej Stowarzyszeniem, jest organizacją społeczną posiadającą osobowość prawną. </w:t>
      </w:r>
    </w:p>
    <w:p w:rsidR="002512C9" w:rsidRDefault="00DD2170">
      <w:pPr>
        <w:jc w:val="both"/>
      </w:pPr>
      <w:r>
        <w:t xml:space="preserve">§ 2. </w:t>
      </w:r>
    </w:p>
    <w:p w:rsidR="002512C9" w:rsidRDefault="00DD2170">
      <w:pPr>
        <w:jc w:val="both"/>
      </w:pPr>
      <w:r>
        <w:t xml:space="preserve">Terenem działalności Stowarzyszenia jest obszar Rzeczypospolitej Polskiej. </w:t>
      </w:r>
    </w:p>
    <w:p w:rsidR="002512C9" w:rsidRDefault="00DD2170">
      <w:pPr>
        <w:jc w:val="both"/>
      </w:pPr>
      <w:r>
        <w:t xml:space="preserve">§ 3. </w:t>
      </w:r>
    </w:p>
    <w:p w:rsidR="002512C9" w:rsidRDefault="00DD2170">
      <w:pPr>
        <w:jc w:val="both"/>
      </w:pPr>
      <w:r>
        <w:t xml:space="preserve">Siedzibą naczelnych władz Stowarzyszenia jest miasto Legnica. </w:t>
      </w:r>
    </w:p>
    <w:p w:rsidR="002512C9" w:rsidRDefault="00DD2170">
      <w:pPr>
        <w:jc w:val="both"/>
      </w:pPr>
      <w:r>
        <w:t xml:space="preserve">§ 4. </w:t>
      </w:r>
    </w:p>
    <w:p w:rsidR="002512C9" w:rsidRDefault="00DD2170">
      <w:pPr>
        <w:jc w:val="both"/>
      </w:pPr>
      <w:r>
        <w:t xml:space="preserve">Stowarzyszenie ma prawo tworzenia kół terenowych na zasadach określonych w dalszych postanowieniach niniejszego Statutu.  </w:t>
      </w:r>
    </w:p>
    <w:p w:rsidR="002512C9" w:rsidRDefault="00DD2170">
      <w:pPr>
        <w:jc w:val="both"/>
      </w:pPr>
      <w:r>
        <w:t xml:space="preserve">§ 5. </w:t>
      </w:r>
    </w:p>
    <w:p w:rsidR="002512C9" w:rsidRDefault="00DD2170">
      <w:pPr>
        <w:jc w:val="both"/>
      </w:pPr>
      <w:r>
        <w:t xml:space="preserve">Stowarzyszenie jest samorządną organizacją społeczną, działającą zgodnie z obowiązującym w RP porządkiem prawnym. </w:t>
      </w:r>
    </w:p>
    <w:p w:rsidR="002512C9" w:rsidRDefault="00DD2170">
      <w:pPr>
        <w:jc w:val="both"/>
      </w:pPr>
      <w:r>
        <w:t xml:space="preserve">§ 6. </w:t>
      </w:r>
    </w:p>
    <w:p w:rsidR="002512C9" w:rsidRDefault="00DD2170">
      <w:pPr>
        <w:jc w:val="both"/>
      </w:pPr>
      <w:r>
        <w:t xml:space="preserve">Zarząd Główny, Główna Komisja Rewizyjna i zarządy kół terenowych używają pieczęci korespondencyjnych z napisem w języku polskim lub łemkowskim </w:t>
      </w:r>
      <w:proofErr w:type="spellStart"/>
      <w:r>
        <w:t>(rusiński</w:t>
      </w:r>
      <w:proofErr w:type="spellEnd"/>
      <w:r>
        <w:t xml:space="preserve">m) o treści: Stowarzyszenie Łemków, odpowiednio niżej - stopień organizacyjny, nr kodu pocztowego, siedziba i numer telefonu jednostki Stowarzyszenia.  </w:t>
      </w:r>
    </w:p>
    <w:p w:rsidR="002512C9" w:rsidRDefault="00DD2170">
      <w:pPr>
        <w:pStyle w:val="Heading1"/>
        <w:rPr>
          <w:b w:val="0"/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</w:t>
      </w:r>
      <w:r>
        <w:rPr>
          <w:b w:val="0"/>
          <w:color w:val="auto"/>
        </w:rPr>
        <w:t>- 2 -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Rozdział II 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CELE I ŚRODKI DZIAŁANIA</w:t>
      </w:r>
    </w:p>
    <w:p w:rsidR="002512C9" w:rsidRDefault="002512C9"/>
    <w:p w:rsidR="002512C9" w:rsidRDefault="00DD2170">
      <w:pPr>
        <w:pStyle w:val="Heading2"/>
        <w:rPr>
          <w:color w:val="auto"/>
        </w:rPr>
      </w:pPr>
      <w:r>
        <w:rPr>
          <w:color w:val="auto"/>
        </w:rPr>
        <w:t xml:space="preserve">Celami Stowarzyszenia są: </w:t>
      </w:r>
    </w:p>
    <w:p w:rsidR="002512C9" w:rsidRDefault="002512C9">
      <w:pPr>
        <w:jc w:val="both"/>
      </w:pPr>
    </w:p>
    <w:p w:rsidR="002512C9" w:rsidRDefault="00DD2170">
      <w:pPr>
        <w:jc w:val="both"/>
      </w:pPr>
      <w:r>
        <w:t>§ 7.</w:t>
      </w:r>
    </w:p>
    <w:p w:rsidR="002512C9" w:rsidRDefault="00DD2170">
      <w:pPr>
        <w:jc w:val="both"/>
      </w:pPr>
      <w:r>
        <w:t>1. integracja ludności łemkowskiej ,</w:t>
      </w:r>
    </w:p>
    <w:p w:rsidR="002512C9" w:rsidRDefault="00DD2170">
      <w:pPr>
        <w:jc w:val="both"/>
      </w:pPr>
      <w:r>
        <w:t xml:space="preserve">2. Podtrzymywanie i rozwijanie wszelkich przejawów etnicznej tożsamości łemkowskiej </w:t>
      </w:r>
      <w:proofErr w:type="spellStart"/>
      <w:r>
        <w:t>(rusińskie</w:t>
      </w:r>
      <w:proofErr w:type="spellEnd"/>
      <w:r>
        <w:t xml:space="preserve">j). Za szczególnie ważne Stowarzyszenie uznaje nauczanie, używanie i rozwijanie języka </w:t>
      </w:r>
      <w:proofErr w:type="spellStart"/>
      <w:r>
        <w:t>rusińsko-łemkowskiego</w:t>
      </w:r>
      <w:proofErr w:type="spellEnd"/>
      <w:r>
        <w:t xml:space="preserve"> poprzez organizowanie działalności wydawniczej, oświatowej, naukowej oraz informacyjno-popularyzatorskiej w mediach w obszarze </w:t>
      </w:r>
      <w:proofErr w:type="spellStart"/>
      <w:r>
        <w:t>łemkoznawstwa</w:t>
      </w:r>
      <w:proofErr w:type="spellEnd"/>
      <w:r>
        <w:t xml:space="preserve"> (</w:t>
      </w:r>
      <w:proofErr w:type="spellStart"/>
      <w:r>
        <w:t>rusinoznawstwa</w:t>
      </w:r>
      <w:proofErr w:type="spellEnd"/>
      <w:r>
        <w:t xml:space="preserve">). </w:t>
      </w:r>
    </w:p>
    <w:p w:rsidR="002512C9" w:rsidRDefault="00DD2170">
      <w:pPr>
        <w:jc w:val="both"/>
      </w:pPr>
      <w:r>
        <w:t xml:space="preserve">3. Ratowanie, pielęgnowanie, rozwój i upowszechnianie kultury duchowej, materialnej i społecznej Łemków (Rusinów). </w:t>
      </w:r>
    </w:p>
    <w:p w:rsidR="002512C9" w:rsidRDefault="00DD2170">
      <w:pPr>
        <w:pStyle w:val="Akapitzlist"/>
        <w:numPr>
          <w:ilvl w:val="0"/>
          <w:numId w:val="2"/>
        </w:numPr>
        <w:jc w:val="both"/>
      </w:pPr>
      <w:r>
        <w:t xml:space="preserve">Nauczanie języka łemkowskiego w systemie pozaszkolnym, inicjowanie nauczania łemkowskiego języka w szkołach publicznych, wydawanie podręczników szkolnych. Propagowanie postawy dumy związanej ze znajomością języka łemkowskiego </w:t>
      </w:r>
      <w:proofErr w:type="spellStart"/>
      <w:r>
        <w:t>(rusińskieg</w:t>
      </w:r>
      <w:proofErr w:type="spellEnd"/>
      <w:r>
        <w:t xml:space="preserve">o) języka.  </w:t>
      </w:r>
    </w:p>
    <w:p w:rsidR="002512C9" w:rsidRDefault="00DD2170">
      <w:pPr>
        <w:pStyle w:val="Akapitzlist"/>
        <w:numPr>
          <w:ilvl w:val="0"/>
          <w:numId w:val="2"/>
        </w:numPr>
        <w:jc w:val="both"/>
      </w:pPr>
      <w:r>
        <w:t xml:space="preserve">Powołanie w ramach Stowarzyszenia komisji języka łemkowskiego – będącej instytucją opiniodawczo-doradczą w sprawach używania i nauczania języka łemkowskiego </w:t>
      </w:r>
      <w:proofErr w:type="spellStart"/>
      <w:r>
        <w:t>(rusińskieg</w:t>
      </w:r>
      <w:proofErr w:type="spellEnd"/>
      <w:r>
        <w:t xml:space="preserve">o). </w:t>
      </w:r>
    </w:p>
    <w:p w:rsidR="002512C9" w:rsidRDefault="00DD2170">
      <w:pPr>
        <w:pStyle w:val="Akapitzlist"/>
        <w:numPr>
          <w:ilvl w:val="0"/>
          <w:numId w:val="2"/>
        </w:numPr>
        <w:jc w:val="both"/>
      </w:pPr>
      <w:r>
        <w:t xml:space="preserve">Popularyzacja historii </w:t>
      </w:r>
      <w:proofErr w:type="spellStart"/>
      <w:r>
        <w:t>Łemkowyny</w:t>
      </w:r>
      <w:proofErr w:type="spellEnd"/>
      <w:r>
        <w:t xml:space="preserve"> i Karpackiej Rusi, jak też wiedzy o kulturze życiu i działalności Łemków (Rusinów) poza granicami Polski, </w:t>
      </w:r>
    </w:p>
    <w:p w:rsidR="002512C9" w:rsidRDefault="00DD2170">
      <w:pPr>
        <w:pStyle w:val="Akapitzlist"/>
        <w:numPr>
          <w:ilvl w:val="0"/>
          <w:numId w:val="2"/>
        </w:numPr>
        <w:jc w:val="both"/>
      </w:pPr>
      <w:r>
        <w:t xml:space="preserve">Propagowanie przyjaźni łemkowsko-polskiej oraz współpraca z podobnymi towarzystwami mniejszości narodowych w Polsce.   </w:t>
      </w:r>
    </w:p>
    <w:p w:rsidR="002512C9" w:rsidRDefault="00DD2170">
      <w:pPr>
        <w:jc w:val="both"/>
      </w:pPr>
      <w:r>
        <w:t xml:space="preserve">§ 8. </w:t>
      </w:r>
    </w:p>
    <w:p w:rsidR="002512C9" w:rsidRDefault="00DD2170">
      <w:pPr>
        <w:jc w:val="both"/>
      </w:pPr>
      <w:r>
        <w:t xml:space="preserve">Wymienione w § 7 cele Stowarzyszenie realizuje przez: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Organizowanie działalności kulturalnej i oświatowej poprzez takie formy jak: występy i przeglądy zespołów artystycznych, koncerty, spektakle teatralne, projekcje filmów, odczyty, prelekcje, seminaria, spotkania dyskusyjne, kursy, wystawy, zabawy towarzysko-taneczne i wieczornice.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>Tworzenie instytucjonalnych ośrodków prowadzących działania na rzecz zachowania i rozwoju tożsamości kulturalnej i sztuki łemkowskiej, takich jak biblioteki, czytelnie, kluby, świetlice i izby muzealne.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Powoływanie i utrzymywanie zespołów artystycznych prezentujących łemkowską </w:t>
      </w:r>
      <w:proofErr w:type="spellStart"/>
      <w:r>
        <w:t>(rusińsk</w:t>
      </w:r>
      <w:proofErr w:type="spellEnd"/>
      <w:r>
        <w:t xml:space="preserve">ą) twórczość oraz innych sekcji zainteresowań o tym charakterze,  </w:t>
      </w:r>
    </w:p>
    <w:p w:rsidR="002512C9" w:rsidRDefault="00DD2170">
      <w:pPr>
        <w:pStyle w:val="Akapitzlist"/>
        <w:jc w:val="both"/>
      </w:pPr>
      <w:r>
        <w:lastRenderedPageBreak/>
        <w:t xml:space="preserve">                                                               – 3 -</w:t>
      </w: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Wydawanie czasopism, książek i </w:t>
      </w:r>
      <w:proofErr w:type="spellStart"/>
      <w:r>
        <w:t>i</w:t>
      </w:r>
      <w:proofErr w:type="spellEnd"/>
      <w:r>
        <w:t xml:space="preserve"> innych wydawnictw, broszur oraz materiałów repertuarowych i reklamowych. Prowadzenie stron internetowych co najmniej w języku łemkowskim </w:t>
      </w:r>
      <w:proofErr w:type="spellStart"/>
      <w:r>
        <w:t>(rusiński</w:t>
      </w:r>
      <w:proofErr w:type="spellEnd"/>
      <w:r>
        <w:t xml:space="preserve">m). 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Skatalogowanie i zapisanie (w formie pisemnej i wizualnej) zabytków i reliktów kultury duchowej i materialnej Łemków (Rusinów). 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Organizowanie wycieczek i rajdów ze szczególnym uwzględnieniem </w:t>
      </w:r>
      <w:proofErr w:type="spellStart"/>
      <w:r>
        <w:t>Lemkowyny</w:t>
      </w:r>
      <w:proofErr w:type="spellEnd"/>
      <w:r>
        <w:t xml:space="preserve">, </w:t>
      </w:r>
      <w:proofErr w:type="spellStart"/>
      <w:r>
        <w:t>t.j</w:t>
      </w:r>
      <w:proofErr w:type="spellEnd"/>
      <w:r>
        <w:t>. Beskidu Niskiego i Krynickiego oraz Karpackiej Rusi.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Organizowanie wszelkich imprez o charakterze sportowym.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Reprezentowanie łemkowskiej grupy etnicznej przed organami administracji państwowej i samorządowej w kraju oraz przed wszelkimi instytucjami w zakresie opieki, zabezpieczenia, restaurowania i rekonstrukcji zabytków kultury materialnej Łemków (Rusinów),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Uczestnictwo zespołów artystycznych zrzeszonych w Stowarzyszeniu w krajowych i międzynarodowych imprezach kulturalnych na ogólnie przyjętych zasadach,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Reprezentowanie łemkowskiej grupy etnicznej przed krajowymi i międzynarodowymi instytucjami w celu chronienia i rozwoju etnicznej tożsamości Łemków (Rusinów), współpraca z władzami administracyjnymi Rzeczpospolitej Polskiej oraz z organizacjami, stowarzyszeniami społeczno-kulturalnymi i samorządami, a także z instytucjami naukowymi i kulturalnymi w zakresie realizacji celów statutowych Stowarzyszenia.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Współpraca z innymi organizacjami, a zwłaszcza łemkowskimi, które deklarują i realizują etniczny program </w:t>
      </w:r>
      <w:proofErr w:type="spellStart"/>
      <w:r>
        <w:t>rusiński</w:t>
      </w:r>
      <w:proofErr w:type="spellEnd"/>
      <w:r>
        <w:t xml:space="preserve">. </w:t>
      </w:r>
    </w:p>
    <w:p w:rsidR="002512C9" w:rsidRDefault="00DD2170">
      <w:pPr>
        <w:pStyle w:val="Akapitzlist"/>
        <w:numPr>
          <w:ilvl w:val="0"/>
          <w:numId w:val="1"/>
        </w:numPr>
        <w:jc w:val="both"/>
      </w:pPr>
      <w:r>
        <w:t xml:space="preserve">Stowarzyszenie Łemków, w trosce o jedność narodowego ruchu </w:t>
      </w:r>
      <w:proofErr w:type="spellStart"/>
      <w:r>
        <w:t>rusińskiego</w:t>
      </w:r>
      <w:proofErr w:type="spellEnd"/>
      <w:r>
        <w:t xml:space="preserve"> nie podejmuje współpracy z organizacjami, które nie uznają Łemków (Rusinów) za grupę etniczną, to jest bezpaństwowy naród rozwijający własną tożsamość.  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Rozdział III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CZŁONKOWIE , ICH PRAWA I OBOWIĄZKI</w:t>
      </w:r>
    </w:p>
    <w:p w:rsidR="002512C9" w:rsidRDefault="00DD2170">
      <w:pPr>
        <w:jc w:val="both"/>
      </w:pPr>
      <w:r>
        <w:t xml:space="preserve">§ 9. </w:t>
      </w:r>
    </w:p>
    <w:p w:rsidR="002512C9" w:rsidRDefault="00DD2170">
      <w:pPr>
        <w:jc w:val="both"/>
      </w:pPr>
      <w:r>
        <w:t xml:space="preserve">Członkowie Stowarzyszenia dzielą się na: </w:t>
      </w:r>
    </w:p>
    <w:p w:rsidR="002512C9" w:rsidRDefault="00DD2170">
      <w:pPr>
        <w:jc w:val="both"/>
      </w:pPr>
      <w:r>
        <w:t xml:space="preserve">a/ zwyczajnych, </w:t>
      </w:r>
    </w:p>
    <w:p w:rsidR="002512C9" w:rsidRDefault="00DD2170">
      <w:pPr>
        <w:jc w:val="both"/>
      </w:pPr>
      <w:r>
        <w:t>b/ honorowych</w:t>
      </w:r>
    </w:p>
    <w:p w:rsidR="002512C9" w:rsidRDefault="00DD2170">
      <w:pPr>
        <w:jc w:val="both"/>
      </w:pPr>
      <w:r>
        <w:t>c/ wspierających</w:t>
      </w:r>
    </w:p>
    <w:p w:rsidR="002512C9" w:rsidRDefault="00DD2170">
      <w:pPr>
        <w:pStyle w:val="Akapitzlist"/>
        <w:numPr>
          <w:ilvl w:val="0"/>
          <w:numId w:val="3"/>
        </w:numPr>
        <w:jc w:val="both"/>
      </w:pPr>
      <w:r>
        <w:t xml:space="preserve">Zwyczajnym członkiem Stowarzyszenia może być każdy kto jest pełnoletnim obywatelem Rzeczpospolitej Polskiej lub innego kraju Europejskiej Unii, lub też innego kraju świata, który deklaruje przynależność do narodu łemkowskiego </w:t>
      </w:r>
      <w:proofErr w:type="spellStart"/>
      <w:r>
        <w:t>(rusińskieg</w:t>
      </w:r>
      <w:proofErr w:type="spellEnd"/>
      <w:r>
        <w:t xml:space="preserve">o) oraz uznaje cele statutowe Stowarzyszenia. </w:t>
      </w:r>
    </w:p>
    <w:p w:rsidR="002512C9" w:rsidRDefault="00DD2170">
      <w:pPr>
        <w:pStyle w:val="Akapitzlist"/>
        <w:numPr>
          <w:ilvl w:val="0"/>
          <w:numId w:val="3"/>
        </w:numPr>
        <w:jc w:val="both"/>
      </w:pPr>
      <w:r>
        <w:t xml:space="preserve">Status honorowego członka Stowarzyszenia może być przyznany osobie lub organizacji za wybitne zasługi dla społeczności i kultury łemkowskiej. </w:t>
      </w:r>
    </w:p>
    <w:p w:rsidR="002512C9" w:rsidRDefault="00DD2170">
      <w:pPr>
        <w:pStyle w:val="Akapitzlist"/>
        <w:jc w:val="both"/>
      </w:pPr>
      <w:r>
        <w:lastRenderedPageBreak/>
        <w:t xml:space="preserve">                                                        – 4 -</w:t>
      </w: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numPr>
          <w:ilvl w:val="0"/>
          <w:numId w:val="3"/>
        </w:numPr>
        <w:jc w:val="both"/>
      </w:pPr>
      <w:r>
        <w:t>O nadaniu honorowego członkostwa decyduje Zarząd Główny.</w:t>
      </w:r>
    </w:p>
    <w:p w:rsidR="002512C9" w:rsidRDefault="00DD2170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  <w:szCs w:val="24"/>
        </w:rPr>
        <w:t>Członkiem wspierającym może być osoba fizyczna, prawna lub organizacja zainteresowana działalnością Stowarzyszenia, która zadeklarowała na jego rzecz pomoc finansową, rzeczową lub intelektualną oraz zmierzająca do uczestniczenia w realizacji zadań statutowo-programowych Stowarzyszenia. Osoby prawne i organizacje mogą działać w Stowarzyszeniu poprzez swoich przedstawicieli.</w:t>
      </w:r>
    </w:p>
    <w:p w:rsidR="002512C9" w:rsidRDefault="00DD2170">
      <w:pPr>
        <w:jc w:val="both"/>
      </w:pPr>
      <w:r>
        <w:t xml:space="preserve">                                                                              § 10. </w:t>
      </w:r>
    </w:p>
    <w:p w:rsidR="002512C9" w:rsidRDefault="00DD2170">
      <w:pPr>
        <w:pStyle w:val="Akapitzlist"/>
        <w:numPr>
          <w:ilvl w:val="0"/>
          <w:numId w:val="4"/>
        </w:numPr>
        <w:jc w:val="both"/>
      </w:pPr>
      <w:r>
        <w:t xml:space="preserve">Przyjęcia w poczet członków Stowarzyszenia dokonuje zarząd koła na podstawie pisemnej deklaracji kandydata. </w:t>
      </w:r>
    </w:p>
    <w:p w:rsidR="002512C9" w:rsidRDefault="00DD2170">
      <w:pPr>
        <w:pStyle w:val="Akapitzlist"/>
        <w:numPr>
          <w:ilvl w:val="0"/>
          <w:numId w:val="4"/>
        </w:numPr>
        <w:jc w:val="both"/>
      </w:pPr>
      <w:r>
        <w:t xml:space="preserve">Osobie, której odmówiono przyjęcia w poczet członków Stowarzyszenia, przysługuje w terminie 30 dni od daty doręczenia postanowienia odmownego prawo wniesienia odwołania do powszechnego zebrania koła, którego uchwała w tej sprawie jest ostateczna. </w:t>
      </w:r>
    </w:p>
    <w:p w:rsidR="002512C9" w:rsidRDefault="00DD2170">
      <w:pPr>
        <w:jc w:val="both"/>
      </w:pPr>
      <w:r>
        <w:t xml:space="preserve">                                                                             § 11. </w:t>
      </w:r>
    </w:p>
    <w:p w:rsidR="002512C9" w:rsidRDefault="00DD2170">
      <w:pPr>
        <w:jc w:val="both"/>
        <w:rPr>
          <w:b/>
        </w:rPr>
      </w:pPr>
      <w:r>
        <w:rPr>
          <w:b/>
        </w:rPr>
        <w:t xml:space="preserve">Członkowi Stowarzyszenia przysługuje: </w:t>
      </w:r>
    </w:p>
    <w:p w:rsidR="002512C9" w:rsidRDefault="00DD2170">
      <w:pPr>
        <w:pStyle w:val="Akapitzlist"/>
        <w:numPr>
          <w:ilvl w:val="0"/>
          <w:numId w:val="5"/>
        </w:numPr>
        <w:jc w:val="both"/>
      </w:pPr>
      <w:r>
        <w:t xml:space="preserve">czynne i bierne prawo wyborcze, </w:t>
      </w:r>
    </w:p>
    <w:p w:rsidR="002512C9" w:rsidRDefault="00DD2170">
      <w:pPr>
        <w:pStyle w:val="Akapitzlist"/>
        <w:numPr>
          <w:ilvl w:val="0"/>
          <w:numId w:val="5"/>
        </w:numPr>
        <w:jc w:val="both"/>
      </w:pPr>
      <w:r>
        <w:t xml:space="preserve">prawo zgłaszania wniosków i postulatów w sprawach dotyczących Stowarzyszenia do wszystkich jego władz, prawo korzystania z urządzeń kulturalno-oświatowych i usług Stowarzyszenia na zasadach określonych przez Zarząd Główny, </w:t>
      </w:r>
    </w:p>
    <w:p w:rsidR="002512C9" w:rsidRDefault="00DD2170">
      <w:pPr>
        <w:pStyle w:val="Akapitzlist"/>
        <w:numPr>
          <w:ilvl w:val="0"/>
          <w:numId w:val="5"/>
        </w:numPr>
        <w:jc w:val="both"/>
      </w:pPr>
      <w:r>
        <w:t>prawo brania udziału w zebraniach koła</w:t>
      </w:r>
    </w:p>
    <w:p w:rsidR="002512C9" w:rsidRDefault="00DD2170">
      <w:pPr>
        <w:pStyle w:val="Akapitzlist"/>
        <w:numPr>
          <w:ilvl w:val="0"/>
          <w:numId w:val="5"/>
        </w:numPr>
        <w:jc w:val="both"/>
      </w:pPr>
      <w:r>
        <w:t xml:space="preserve">prawo posiadania legitymacji i noszenia odznaki członkowskiej.  </w:t>
      </w:r>
    </w:p>
    <w:p w:rsidR="002512C9" w:rsidRDefault="00DD2170">
      <w:pPr>
        <w:pStyle w:val="Akapitzlist"/>
        <w:numPr>
          <w:ilvl w:val="0"/>
          <w:numId w:val="5"/>
        </w:numPr>
        <w:jc w:val="both"/>
      </w:pPr>
      <w:r>
        <w:t xml:space="preserve">50% zniżki na wszystkie imprezy organizowane przez Stowarzyszenie. </w:t>
      </w:r>
    </w:p>
    <w:p w:rsidR="002512C9" w:rsidRDefault="00DD2170">
      <w:pPr>
        <w:jc w:val="both"/>
      </w:pPr>
      <w:r>
        <w:t xml:space="preserve">                                                                           § 12. </w:t>
      </w:r>
    </w:p>
    <w:p w:rsidR="002512C9" w:rsidRDefault="00DD2170">
      <w:pPr>
        <w:jc w:val="both"/>
      </w:pPr>
      <w:r>
        <w:t xml:space="preserve">Do obowiązków członka Stowarzyszenia należy: </w:t>
      </w:r>
    </w:p>
    <w:p w:rsidR="002512C9" w:rsidRDefault="00DD2170">
      <w:pPr>
        <w:pStyle w:val="Akapitzlist"/>
        <w:numPr>
          <w:ilvl w:val="0"/>
          <w:numId w:val="6"/>
        </w:numPr>
        <w:jc w:val="both"/>
      </w:pPr>
      <w:r>
        <w:t>Przestrzeganie postanowień Statutu, i wykonywanie uchwał przyjętych przez władze Stowarzyszenia,</w:t>
      </w:r>
    </w:p>
    <w:p w:rsidR="002512C9" w:rsidRDefault="00DD2170">
      <w:pPr>
        <w:pStyle w:val="Akapitzlist"/>
        <w:numPr>
          <w:ilvl w:val="0"/>
          <w:numId w:val="6"/>
        </w:numPr>
        <w:jc w:val="both"/>
      </w:pPr>
      <w:r>
        <w:t xml:space="preserve">Aktywny udział w realizacji statutowych celów Stowarzyszenia oraz ich propagowanie na zewnątrz, </w:t>
      </w:r>
    </w:p>
    <w:p w:rsidR="002512C9" w:rsidRDefault="00DD2170">
      <w:pPr>
        <w:pStyle w:val="Akapitzlist"/>
        <w:numPr>
          <w:ilvl w:val="0"/>
          <w:numId w:val="6"/>
        </w:numPr>
        <w:jc w:val="both"/>
      </w:pPr>
      <w:r>
        <w:t xml:space="preserve">Regularne opłacanie składek członkowskich. </w:t>
      </w:r>
    </w:p>
    <w:p w:rsidR="002512C9" w:rsidRDefault="00DD2170">
      <w:pPr>
        <w:jc w:val="both"/>
      </w:pPr>
      <w:r>
        <w:t xml:space="preserve">                                                                           § 13. </w:t>
      </w:r>
    </w:p>
    <w:p w:rsidR="002512C9" w:rsidRDefault="00DD2170">
      <w:pPr>
        <w:jc w:val="both"/>
        <w:rPr>
          <w:b/>
        </w:rPr>
      </w:pPr>
      <w:r>
        <w:rPr>
          <w:b/>
        </w:rPr>
        <w:t xml:space="preserve">Członkostwo Stowarzyszenia ustaje wskutek : </w:t>
      </w:r>
    </w:p>
    <w:p w:rsidR="002512C9" w:rsidRDefault="00DD2170">
      <w:pPr>
        <w:jc w:val="both"/>
      </w:pPr>
      <w:r>
        <w:t xml:space="preserve">a/ dobrowolnego wystąpienia ze stowarzyszenia zgłoszonego na piśmie do Zarządu Koła, </w:t>
      </w:r>
    </w:p>
    <w:p w:rsidR="002512C9" w:rsidRDefault="00DD2170">
      <w:pPr>
        <w:jc w:val="both"/>
      </w:pPr>
      <w:r>
        <w:t xml:space="preserve">b/ skreślenia z listy członków, </w:t>
      </w:r>
    </w:p>
    <w:p w:rsidR="002512C9" w:rsidRDefault="00DD2170">
      <w:pPr>
        <w:jc w:val="both"/>
      </w:pPr>
      <w:r>
        <w:t xml:space="preserve">c/ wykluczenia. </w:t>
      </w:r>
    </w:p>
    <w:p w:rsidR="002512C9" w:rsidRDefault="002512C9">
      <w:pPr>
        <w:jc w:val="both"/>
      </w:pPr>
    </w:p>
    <w:p w:rsidR="002512C9" w:rsidRDefault="00DD2170">
      <w:pPr>
        <w:jc w:val="both"/>
      </w:pPr>
      <w:r>
        <w:lastRenderedPageBreak/>
        <w:t xml:space="preserve">                                                                        - 5 -</w:t>
      </w:r>
    </w:p>
    <w:p w:rsidR="002512C9" w:rsidRDefault="00DD2170">
      <w:pPr>
        <w:jc w:val="both"/>
      </w:pPr>
      <w:r>
        <w:t xml:space="preserve">Skreślenie z listy członków może nastąpić w przypadku nie usprawiedliwionego zalegania w opłacaniu składek członkowskich przez okres co najmniej 24 miesięcy. </w:t>
      </w:r>
    </w:p>
    <w:p w:rsidR="002512C9" w:rsidRDefault="00DD2170">
      <w:pPr>
        <w:jc w:val="both"/>
        <w:rPr>
          <w:b/>
        </w:rPr>
      </w:pPr>
      <w:r>
        <w:rPr>
          <w:b/>
        </w:rPr>
        <w:t xml:space="preserve">Wykluczenie ze Stowarzyszenia następuje w razie: </w:t>
      </w:r>
    </w:p>
    <w:p w:rsidR="002512C9" w:rsidRDefault="00DD2170">
      <w:pPr>
        <w:jc w:val="both"/>
      </w:pPr>
      <w:r>
        <w:t xml:space="preserve">a/ naruszenia postanowień Statutu i uchwał przyjętych przez Stowarzyszenie, </w:t>
      </w:r>
    </w:p>
    <w:p w:rsidR="002512C9" w:rsidRDefault="00DD2170">
      <w:pPr>
        <w:jc w:val="both"/>
      </w:pPr>
      <w:r>
        <w:t>b/ pozbawienia praw publicznych,</w:t>
      </w:r>
    </w:p>
    <w:p w:rsidR="002512C9" w:rsidRDefault="00DD2170">
      <w:pPr>
        <w:jc w:val="both"/>
      </w:pPr>
      <w:r>
        <w:t>c/ działalności na szkodę Stowarzyszenia, wyrażanie postawy godzącej w dobro organizacji i społeczności łemkowskiej</w:t>
      </w:r>
    </w:p>
    <w:p w:rsidR="002512C9" w:rsidRDefault="00DD2170">
      <w:pPr>
        <w:jc w:val="both"/>
      </w:pPr>
      <w:r>
        <w:t xml:space="preserve">Uchwałę o skreśleniu lub wykluczeniu członka z szeregów Stowarzyszenia podejmuje ogólne zebranie koła. </w:t>
      </w:r>
    </w:p>
    <w:p w:rsidR="002512C9" w:rsidRDefault="00DD2170">
      <w:pPr>
        <w:jc w:val="both"/>
      </w:pPr>
      <w:r>
        <w:t xml:space="preserve">Od uchwały o skreśleniu lub wykluczeniu z szeregów Stowarzyszenia przysługuje Prawo odwołania się do Zarządu Głównego w terminie 30 dni od dnia otrzymania zawiadomienia o skreśleniu lub wykluczeniu. </w:t>
      </w:r>
    </w:p>
    <w:p w:rsidR="002512C9" w:rsidRDefault="00DD2170">
      <w:pPr>
        <w:jc w:val="both"/>
      </w:pPr>
      <w:r>
        <w:t xml:space="preserve">                                                                           § 14. </w:t>
      </w:r>
    </w:p>
    <w:p w:rsidR="002512C9" w:rsidRDefault="00DD2170">
      <w:pPr>
        <w:pStyle w:val="Akapitzlist"/>
        <w:numPr>
          <w:ilvl w:val="0"/>
          <w:numId w:val="7"/>
        </w:numPr>
        <w:jc w:val="both"/>
      </w:pPr>
      <w:r>
        <w:t xml:space="preserve">Wszelkie spory między członkami Stowarzyszenia wynikłe z powodu na tle statutowej działalności rozstrzyga Zarząd Koła, od decyzji którego przysługuje prawo odwołania się do Zarządu Głównego w terminie 30 dni od daty otrzymania decyzji. Decyzja Zarządu Głównego jest ostateczna. </w:t>
      </w:r>
    </w:p>
    <w:p w:rsidR="002512C9" w:rsidRDefault="00DD2170">
      <w:pPr>
        <w:pStyle w:val="Akapitzlist"/>
        <w:numPr>
          <w:ilvl w:val="0"/>
          <w:numId w:val="7"/>
        </w:numPr>
        <w:jc w:val="both"/>
      </w:pPr>
      <w:r>
        <w:t xml:space="preserve">Wszelkie spory między członkami Stowarzyszenia a jego organami lub między samymi organami, wynikłe na tle statutowej działalności rozstrzyga Zarząd Główny, którego decyzja jest ostateczna. </w:t>
      </w:r>
    </w:p>
    <w:p w:rsidR="002512C9" w:rsidRDefault="00DD2170">
      <w:pPr>
        <w:pStyle w:val="Akapitzlist"/>
        <w:numPr>
          <w:ilvl w:val="0"/>
          <w:numId w:val="7"/>
        </w:numPr>
        <w:jc w:val="both"/>
      </w:pPr>
      <w:r>
        <w:t xml:space="preserve">Wszelkie spory między Zarządem Głównym a Komisją Rewizyjną przekazuje się do rozpatrzenia  Krajowemu Kongresowi   </w:t>
      </w:r>
    </w:p>
    <w:p w:rsidR="002512C9" w:rsidRDefault="002512C9">
      <w:pPr>
        <w:jc w:val="both"/>
      </w:pP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ROZDZIAŁ IV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STRUKTURA ORGANIZACYJNA I KOMPETENCJE ORGANÓW STOWARZYSZENIA</w:t>
      </w:r>
    </w:p>
    <w:p w:rsidR="002512C9" w:rsidRDefault="002512C9">
      <w:pPr>
        <w:jc w:val="both"/>
      </w:pPr>
    </w:p>
    <w:p w:rsidR="002512C9" w:rsidRDefault="00DD2170">
      <w:pPr>
        <w:jc w:val="both"/>
      </w:pPr>
      <w:r>
        <w:t xml:space="preserve">                                                                        § 15. </w:t>
      </w:r>
    </w:p>
    <w:p w:rsidR="002512C9" w:rsidRDefault="00DD2170">
      <w:pPr>
        <w:jc w:val="both"/>
      </w:pPr>
      <w:r>
        <w:t xml:space="preserve">Struktura Stowarzyszenia zawiera: </w:t>
      </w:r>
    </w:p>
    <w:p w:rsidR="002512C9" w:rsidRDefault="00DD2170">
      <w:pPr>
        <w:pStyle w:val="Akapitzlist"/>
        <w:numPr>
          <w:ilvl w:val="0"/>
          <w:numId w:val="8"/>
        </w:numPr>
        <w:jc w:val="both"/>
      </w:pPr>
      <w:r>
        <w:t xml:space="preserve">koła,  </w:t>
      </w:r>
    </w:p>
    <w:p w:rsidR="002512C9" w:rsidRDefault="00DD2170">
      <w:pPr>
        <w:pStyle w:val="Akapitzlist"/>
        <w:numPr>
          <w:ilvl w:val="0"/>
          <w:numId w:val="8"/>
        </w:numPr>
        <w:jc w:val="both"/>
      </w:pPr>
      <w:r>
        <w:t xml:space="preserve">władze naczelne. </w:t>
      </w:r>
    </w:p>
    <w:p w:rsidR="002512C9" w:rsidRDefault="00DD2170">
      <w:pPr>
        <w:jc w:val="both"/>
      </w:pPr>
      <w:r>
        <w:lastRenderedPageBreak/>
        <w:t xml:space="preserve">                                                                       - 6 -</w:t>
      </w:r>
    </w:p>
    <w:p w:rsidR="002512C9" w:rsidRDefault="00DD2170">
      <w:pPr>
        <w:jc w:val="both"/>
      </w:pPr>
      <w:r>
        <w:t xml:space="preserve">                                                                      § 16. </w:t>
      </w:r>
    </w:p>
    <w:p w:rsidR="002512C9" w:rsidRDefault="00DD2170">
      <w:pPr>
        <w:pStyle w:val="Akapitzlist"/>
        <w:numPr>
          <w:ilvl w:val="0"/>
          <w:numId w:val="9"/>
        </w:numPr>
        <w:jc w:val="both"/>
      </w:pPr>
      <w:r>
        <w:t xml:space="preserve">Koło terenowe jest podstawową jednostką organizacyjną Stowarzyszenia. </w:t>
      </w:r>
    </w:p>
    <w:p w:rsidR="002512C9" w:rsidRDefault="00DD2170">
      <w:pPr>
        <w:pStyle w:val="Akapitzlist"/>
        <w:numPr>
          <w:ilvl w:val="0"/>
          <w:numId w:val="9"/>
        </w:numPr>
        <w:jc w:val="both"/>
      </w:pPr>
      <w:r>
        <w:t xml:space="preserve">Do założenia koła wymagana jest liczba co najmniej 5 osób. </w:t>
      </w:r>
    </w:p>
    <w:p w:rsidR="002512C9" w:rsidRDefault="00DD2170">
      <w:pPr>
        <w:pStyle w:val="Akapitzlist"/>
        <w:numPr>
          <w:ilvl w:val="0"/>
          <w:numId w:val="9"/>
        </w:numPr>
        <w:jc w:val="both"/>
      </w:pPr>
      <w:r>
        <w:t xml:space="preserve">Koło uzyskuje prawo do działania z chwilą powołania go na zebraniu założycielskim.  </w:t>
      </w:r>
    </w:p>
    <w:p w:rsidR="002512C9" w:rsidRDefault="00DD2170">
      <w:pPr>
        <w:pStyle w:val="Akapitzlist"/>
        <w:numPr>
          <w:ilvl w:val="0"/>
          <w:numId w:val="9"/>
        </w:numPr>
        <w:jc w:val="both"/>
      </w:pPr>
      <w:r>
        <w:t xml:space="preserve">Założenie koła wymaga zatwierdzenia uchwałą Zarządu Głównego. </w:t>
      </w:r>
      <w:r>
        <w:tab/>
        <w:t xml:space="preserve">Obowiązek niezwłocznego aktualizowania rejestru kół spoczywa na Zarządzie Głównym.  </w:t>
      </w:r>
    </w:p>
    <w:p w:rsidR="002512C9" w:rsidRDefault="00DD2170">
      <w:pPr>
        <w:pStyle w:val="Akapitzlist"/>
        <w:numPr>
          <w:ilvl w:val="0"/>
          <w:numId w:val="9"/>
        </w:numPr>
        <w:jc w:val="both"/>
      </w:pPr>
      <w:r>
        <w:t xml:space="preserve">Organizacyjnie koło podlega Zarządowi Głównemu Stowarzyszenia. </w:t>
      </w:r>
    </w:p>
    <w:p w:rsidR="002512C9" w:rsidRDefault="00DD2170">
      <w:pPr>
        <w:pStyle w:val="Akapitzlist"/>
        <w:numPr>
          <w:ilvl w:val="0"/>
          <w:numId w:val="9"/>
        </w:numPr>
        <w:jc w:val="both"/>
      </w:pPr>
      <w:r>
        <w:t xml:space="preserve">Uchwałę w sprawie rozwiązania Koła i przeznaczenia jego majątku podejmuje Krajowy Kongres większością 2/3 głosów w obecności co najmniej ½ ogólnej liczby uprawnionych do głosowania delegatów. </w:t>
      </w:r>
    </w:p>
    <w:p w:rsidR="002512C9" w:rsidRDefault="00DD2170">
      <w:pPr>
        <w:jc w:val="both"/>
      </w:pPr>
      <w:r>
        <w:t xml:space="preserve">                                                                       § 17. </w:t>
      </w:r>
    </w:p>
    <w:p w:rsidR="002512C9" w:rsidRDefault="00DD2170">
      <w:pPr>
        <w:pStyle w:val="Akapitzlist"/>
        <w:numPr>
          <w:ilvl w:val="0"/>
          <w:numId w:val="10"/>
        </w:numPr>
        <w:jc w:val="both"/>
      </w:pPr>
      <w:r>
        <w:t xml:space="preserve">Kadencja wszystkich władz Stowarzyszenia trwa 3 lata. </w:t>
      </w:r>
    </w:p>
    <w:p w:rsidR="002512C9" w:rsidRDefault="00DD2170">
      <w:pPr>
        <w:pStyle w:val="Akapitzlist"/>
        <w:numPr>
          <w:ilvl w:val="0"/>
          <w:numId w:val="10"/>
        </w:numPr>
        <w:jc w:val="both"/>
      </w:pPr>
      <w:r>
        <w:t xml:space="preserve">Zasady zgłaszania liczby kandydatów do władz, zasady ich wyboru i sposób głosowania przy ich wyborze ustala zebranie odpowiedniego szczebla. </w:t>
      </w:r>
    </w:p>
    <w:p w:rsidR="002512C9" w:rsidRDefault="00DD2170">
      <w:pPr>
        <w:jc w:val="both"/>
      </w:pPr>
      <w:r>
        <w:t xml:space="preserve">                                                                       §18. </w:t>
      </w:r>
    </w:p>
    <w:p w:rsidR="002512C9" w:rsidRDefault="00DD2170">
      <w:pPr>
        <w:jc w:val="both"/>
      </w:pPr>
      <w:r>
        <w:t xml:space="preserve">Uchwały władz Stowarzyszenia są podejmowane zwykłą większością głosów, w obecności co najmniej ½ ogólnej liczby osób uprawnionych do głosowania. </w:t>
      </w:r>
    </w:p>
    <w:p w:rsidR="002512C9" w:rsidRDefault="00DD2170">
      <w:pPr>
        <w:jc w:val="both"/>
      </w:pPr>
      <w:r>
        <w:t xml:space="preserve">                                                                     § 19. </w:t>
      </w:r>
    </w:p>
    <w:p w:rsidR="002512C9" w:rsidRDefault="00DD2170">
      <w:pPr>
        <w:jc w:val="both"/>
      </w:pPr>
      <w:r>
        <w:t xml:space="preserve">1. Zarząd Główny może uchylić uchwały koła, jeśli są one sprzeczne z przepisami prawa, postanowieniami Statutu, regulaminem lub programem działania Stowarzyszenia. </w:t>
      </w:r>
    </w:p>
    <w:p w:rsidR="002512C9" w:rsidRDefault="00DD2170">
      <w:pPr>
        <w:jc w:val="both"/>
      </w:pPr>
      <w:r>
        <w:t xml:space="preserve">                                                                    § 20. </w:t>
      </w:r>
    </w:p>
    <w:p w:rsidR="002512C9" w:rsidRDefault="00DD2170">
      <w:pPr>
        <w:jc w:val="both"/>
      </w:pPr>
      <w:r>
        <w:t xml:space="preserve">1. Członkowie komisji rewizyjnej nie mogą być powoływani w skład innych władz tego samego szczebla, mają prawo brać udział w posiedzeniach zarządu odpowiedniego szczebla z głosem doradczym; </w:t>
      </w:r>
    </w:p>
    <w:p w:rsidR="002512C9" w:rsidRDefault="00DD2170">
      <w:pPr>
        <w:jc w:val="both"/>
      </w:pPr>
      <w:r>
        <w:t xml:space="preserve">                                                                   § 21. </w:t>
      </w:r>
    </w:p>
    <w:p w:rsidR="002512C9" w:rsidRDefault="00DD2170">
      <w:pPr>
        <w:pStyle w:val="Akapitzlist"/>
        <w:numPr>
          <w:ilvl w:val="0"/>
          <w:numId w:val="11"/>
        </w:numPr>
        <w:jc w:val="both"/>
      </w:pPr>
      <w:r>
        <w:t xml:space="preserve">Z krajowych kongresów, powszechnych zebrań koła oraz posiedzeń władz Stowarzyszenia sporządza się na bieżąco protokoły, które podpisuje przewodniczący obrad i protokolant. Kopie protokołów, a także sprawozdań i planów pracy władze kół terenowych przekazują niezwłocznie do Zarządu Głównego. Podobne zasady obowiązują także komisje rewizyjne wszystkich szczebli. </w:t>
      </w:r>
    </w:p>
    <w:p w:rsidR="002512C9" w:rsidRDefault="00DD2170">
      <w:pPr>
        <w:pStyle w:val="Akapitzlist"/>
        <w:numPr>
          <w:ilvl w:val="0"/>
          <w:numId w:val="11"/>
        </w:numPr>
        <w:jc w:val="both"/>
      </w:pPr>
      <w:r>
        <w:t xml:space="preserve">Inne dokumenty i pisma Stowarzyszenia (oprócz finansowych) podpisują: prezes lub jego zastępca oraz sekretarz właściwego organu Stowarzyszenia.  </w:t>
      </w:r>
    </w:p>
    <w:p w:rsidR="002512C9" w:rsidRDefault="00DD2170">
      <w:pPr>
        <w:jc w:val="both"/>
      </w:pPr>
      <w:r>
        <w:t xml:space="preserve">                                                                 § 22. </w:t>
      </w:r>
    </w:p>
    <w:p w:rsidR="002512C9" w:rsidRDefault="00DD2170">
      <w:pPr>
        <w:jc w:val="both"/>
      </w:pPr>
      <w:r>
        <w:t xml:space="preserve">Obradom przewodniczą: </w:t>
      </w:r>
    </w:p>
    <w:p w:rsidR="002512C9" w:rsidRDefault="00DD2170">
      <w:pPr>
        <w:pStyle w:val="Akapitzlist"/>
        <w:jc w:val="both"/>
      </w:pPr>
      <w:r>
        <w:lastRenderedPageBreak/>
        <w:t xml:space="preserve">                                                             - 7 -</w:t>
      </w: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numPr>
          <w:ilvl w:val="0"/>
          <w:numId w:val="12"/>
        </w:numPr>
        <w:jc w:val="both"/>
      </w:pPr>
      <w:r>
        <w:t xml:space="preserve">Na zebraniach Zarządu Głównego Stowarzyszenia prezes lub zastępcy prezesa albo sekretarz Stowarzyszenia. </w:t>
      </w:r>
    </w:p>
    <w:p w:rsidR="002512C9" w:rsidRDefault="00DD2170">
      <w:pPr>
        <w:pStyle w:val="Akapitzlist"/>
        <w:numPr>
          <w:ilvl w:val="0"/>
          <w:numId w:val="12"/>
        </w:numPr>
        <w:jc w:val="both"/>
      </w:pPr>
      <w:r>
        <w:t xml:space="preserve">Na kongresach krajowych i powszechnych zebraniach kół Stowarzyszenia: członkowie lub delegaci wybrani przez te zgromadzenia. </w:t>
      </w:r>
    </w:p>
    <w:p w:rsidR="002512C9" w:rsidRDefault="00DD2170">
      <w:pPr>
        <w:jc w:val="both"/>
      </w:pPr>
      <w:r>
        <w:t xml:space="preserve">                                                                         § 23. </w:t>
      </w:r>
    </w:p>
    <w:p w:rsidR="002512C9" w:rsidRDefault="00DD2170">
      <w:pPr>
        <w:jc w:val="both"/>
      </w:pPr>
      <w:r>
        <w:t xml:space="preserve">Materiały z przeprowadzonych kontroli wraz z wnioskami komisje rewizyjne Stowarzyszenia przekazują </w:t>
      </w:r>
      <w:r>
        <w:tab/>
        <w:t xml:space="preserve">jednostkom </w:t>
      </w:r>
      <w:r>
        <w:tab/>
        <w:t xml:space="preserve">kontrolowanym </w:t>
      </w:r>
      <w:r>
        <w:tab/>
        <w:t xml:space="preserve">oraz </w:t>
      </w:r>
      <w:r>
        <w:tab/>
        <w:t xml:space="preserve">Zarządowi </w:t>
      </w:r>
      <w:r>
        <w:tab/>
        <w:t xml:space="preserve">Głównemu </w:t>
      </w:r>
      <w:r>
        <w:tab/>
        <w:t xml:space="preserve">które na tej podstawie wydają zalecenia pokontrolne. </w:t>
      </w:r>
    </w:p>
    <w:p w:rsidR="002512C9" w:rsidRDefault="00DD2170">
      <w:pPr>
        <w:pStyle w:val="Heading1"/>
        <w:rPr>
          <w:color w:val="auto"/>
        </w:rPr>
      </w:pPr>
      <w:r>
        <w:rPr>
          <w:color w:val="auto"/>
        </w:rPr>
        <w:t xml:space="preserve">                                                            Rozdział V</w:t>
      </w:r>
    </w:p>
    <w:p w:rsidR="002512C9" w:rsidRDefault="00DD2170">
      <w:pPr>
        <w:pStyle w:val="Heading1"/>
        <w:rPr>
          <w:color w:val="auto"/>
        </w:rPr>
      </w:pPr>
      <w:r>
        <w:rPr>
          <w:color w:val="auto"/>
        </w:rPr>
        <w:t xml:space="preserve">                                                      WŁADZE KOŁA</w:t>
      </w:r>
    </w:p>
    <w:p w:rsidR="002512C9" w:rsidRDefault="00DD2170">
      <w:pPr>
        <w:jc w:val="both"/>
      </w:pPr>
      <w:r>
        <w:t xml:space="preserve">                                                                       § 24. </w:t>
      </w:r>
    </w:p>
    <w:p w:rsidR="002512C9" w:rsidRDefault="00DD2170">
      <w:pPr>
        <w:jc w:val="both"/>
      </w:pPr>
      <w:r>
        <w:t xml:space="preserve">Władzami koła są: </w:t>
      </w:r>
    </w:p>
    <w:p w:rsidR="002512C9" w:rsidRDefault="00DD2170">
      <w:pPr>
        <w:pStyle w:val="Akapitzlist"/>
        <w:numPr>
          <w:ilvl w:val="0"/>
          <w:numId w:val="13"/>
        </w:numPr>
        <w:jc w:val="both"/>
      </w:pPr>
      <w:r>
        <w:t xml:space="preserve">Powszechne zebranie koła. </w:t>
      </w:r>
    </w:p>
    <w:p w:rsidR="002512C9" w:rsidRDefault="00DD2170">
      <w:pPr>
        <w:pStyle w:val="Akapitzlist"/>
        <w:numPr>
          <w:ilvl w:val="0"/>
          <w:numId w:val="13"/>
        </w:numPr>
        <w:jc w:val="both"/>
      </w:pPr>
      <w:r>
        <w:t xml:space="preserve">Zarząd koła. </w:t>
      </w:r>
    </w:p>
    <w:p w:rsidR="002512C9" w:rsidRDefault="00DD2170">
      <w:pPr>
        <w:pStyle w:val="Akapitzlist"/>
        <w:numPr>
          <w:ilvl w:val="0"/>
          <w:numId w:val="13"/>
        </w:numPr>
        <w:jc w:val="both"/>
      </w:pPr>
      <w:r>
        <w:t xml:space="preserve">Komisja rewizyjna w kołach liczących ponad 15 członków. </w:t>
      </w: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numPr>
          <w:ilvl w:val="0"/>
          <w:numId w:val="17"/>
        </w:numPr>
        <w:jc w:val="both"/>
      </w:pPr>
      <w:r>
        <w:t xml:space="preserve">Powszechne zebranie koła. </w:t>
      </w:r>
    </w:p>
    <w:p w:rsidR="002512C9" w:rsidRDefault="00DD2170">
      <w:pPr>
        <w:jc w:val="both"/>
      </w:pPr>
      <w:r>
        <w:t xml:space="preserve">                                                                      § 25. </w:t>
      </w:r>
    </w:p>
    <w:p w:rsidR="002512C9" w:rsidRDefault="00DD2170">
      <w:pPr>
        <w:jc w:val="both"/>
      </w:pPr>
      <w:r>
        <w:t xml:space="preserve">1. Powszechne zebranie koła, zwoływane przez jego zarząd, jest najwyższą władzą koła. </w:t>
      </w:r>
    </w:p>
    <w:p w:rsidR="002512C9" w:rsidRDefault="00DD2170">
      <w:pPr>
        <w:jc w:val="both"/>
      </w:pPr>
      <w:r>
        <w:t xml:space="preserve">                                                                     § 26. </w:t>
      </w:r>
    </w:p>
    <w:p w:rsidR="002512C9" w:rsidRDefault="00DD2170">
      <w:pPr>
        <w:jc w:val="both"/>
      </w:pPr>
      <w:r>
        <w:rPr>
          <w:b/>
          <w:bCs/>
        </w:rPr>
        <w:t>1. Do powszechnego zebrania koła należy</w:t>
      </w:r>
      <w:r>
        <w:t xml:space="preserve">: </w:t>
      </w:r>
    </w:p>
    <w:p w:rsidR="002512C9" w:rsidRDefault="00DD2170">
      <w:pPr>
        <w:jc w:val="both"/>
      </w:pPr>
      <w:r>
        <w:t xml:space="preserve">a/ rozpatrywanie i zatwierdzanie sprawozdań z działalności ustępującego zarządu i komisji rewizyjnej koła, </w:t>
      </w:r>
    </w:p>
    <w:p w:rsidR="002512C9" w:rsidRDefault="00DD2170">
      <w:pPr>
        <w:jc w:val="both"/>
      </w:pPr>
      <w:r>
        <w:t xml:space="preserve">b/ na wniosek komisji rewizyjnej koła udzielenie absolutorium ustępującemu zarządowi koła , </w:t>
      </w:r>
    </w:p>
    <w:p w:rsidR="002512C9" w:rsidRDefault="00DD2170">
      <w:pPr>
        <w:jc w:val="both"/>
      </w:pPr>
      <w:r>
        <w:t>c/ rozpatrywanie wniosków zgłoszonych przez zarząd, komisję rewizyjną i członków koła,</w:t>
      </w:r>
    </w:p>
    <w:p w:rsidR="002512C9" w:rsidRDefault="00DD2170">
      <w:pPr>
        <w:jc w:val="both"/>
      </w:pPr>
      <w:r>
        <w:t xml:space="preserve"> d/ podejmowanie uchwał, </w:t>
      </w:r>
    </w:p>
    <w:p w:rsidR="002512C9" w:rsidRDefault="00DD2170">
      <w:pPr>
        <w:jc w:val="both"/>
      </w:pPr>
      <w:r>
        <w:t xml:space="preserve">e/ ustalanie planów i form działania koła, </w:t>
      </w:r>
    </w:p>
    <w:p w:rsidR="002512C9" w:rsidRDefault="00DD2170">
      <w:pPr>
        <w:jc w:val="both"/>
      </w:pPr>
      <w:r>
        <w:t xml:space="preserve">f/ wybór prezesa, zarządu i komisji rewizyjnej koła oraz delegatów na Kongres Krajowy, </w:t>
      </w:r>
    </w:p>
    <w:p w:rsidR="002512C9" w:rsidRDefault="00DD2170">
      <w:pPr>
        <w:jc w:val="both"/>
      </w:pPr>
      <w:r>
        <w:t xml:space="preserve">                                                                   </w:t>
      </w:r>
    </w:p>
    <w:p w:rsidR="002512C9" w:rsidRDefault="00DD2170">
      <w:pPr>
        <w:jc w:val="both"/>
      </w:pPr>
      <w:r>
        <w:lastRenderedPageBreak/>
        <w:t xml:space="preserve">                                                                                     - 8 -</w:t>
      </w:r>
    </w:p>
    <w:p w:rsidR="002512C9" w:rsidRDefault="00DD2170">
      <w:pPr>
        <w:jc w:val="both"/>
      </w:pPr>
      <w:r>
        <w:t xml:space="preserve">                                                                                       § 27. </w:t>
      </w:r>
    </w:p>
    <w:p w:rsidR="002512C9" w:rsidRDefault="00DD2170">
      <w:pPr>
        <w:pStyle w:val="Akapitzlist"/>
        <w:numPr>
          <w:ilvl w:val="0"/>
          <w:numId w:val="14"/>
        </w:numPr>
        <w:jc w:val="both"/>
      </w:pPr>
      <w:r>
        <w:t xml:space="preserve">W powszechnym zebraniu koła biorą udział wszyscy jego członkowie. </w:t>
      </w:r>
    </w:p>
    <w:p w:rsidR="002512C9" w:rsidRDefault="00DD2170">
      <w:pPr>
        <w:jc w:val="both"/>
      </w:pPr>
      <w:r>
        <w:t>2. Zwyczajne zebranie koła zwoływane są przez kierownictwo kół w miarę potrzeb, ale nie rzadziej niż raz na pół roku, a zebranie sprawozdawcze w połowie kadencji .</w:t>
      </w:r>
    </w:p>
    <w:p w:rsidR="002512C9" w:rsidRDefault="00DD2170">
      <w:pPr>
        <w:jc w:val="both"/>
      </w:pPr>
      <w:r>
        <w:rPr>
          <w:b/>
          <w:bCs/>
        </w:rPr>
        <w:t xml:space="preserve">           B. Zarząd Koła.</w:t>
      </w:r>
      <w:r>
        <w:t xml:space="preserve"> </w:t>
      </w:r>
    </w:p>
    <w:p w:rsidR="002512C9" w:rsidRDefault="00DD2170">
      <w:pPr>
        <w:jc w:val="both"/>
      </w:pPr>
      <w:r>
        <w:t xml:space="preserve">                                                                          § 28. </w:t>
      </w:r>
    </w:p>
    <w:p w:rsidR="002512C9" w:rsidRDefault="00DD2170">
      <w:pPr>
        <w:pStyle w:val="Akapitzlist"/>
        <w:numPr>
          <w:ilvl w:val="0"/>
          <w:numId w:val="15"/>
        </w:numPr>
        <w:jc w:val="both"/>
      </w:pPr>
      <w:r>
        <w:t xml:space="preserve">Zarząd koła jest najwyższą władzą koła w okresie między powszechnymi zebraniami. </w:t>
      </w:r>
    </w:p>
    <w:p w:rsidR="002512C9" w:rsidRDefault="00DD2170">
      <w:pPr>
        <w:pStyle w:val="Akapitzlist"/>
        <w:numPr>
          <w:ilvl w:val="0"/>
          <w:numId w:val="15"/>
        </w:numPr>
        <w:jc w:val="both"/>
      </w:pPr>
      <w:r>
        <w:t xml:space="preserve">Zarząd koła odpowiada za swoją działalność przed powszechnym zebraniem koła i Zarządem Głównym Stowarzyszenia. </w:t>
      </w:r>
    </w:p>
    <w:p w:rsidR="002512C9" w:rsidRDefault="00DD2170">
      <w:pPr>
        <w:jc w:val="both"/>
      </w:pPr>
      <w:r>
        <w:t xml:space="preserve">                                                                        § 29. </w:t>
      </w:r>
    </w:p>
    <w:p w:rsidR="002512C9" w:rsidRDefault="00DD2170">
      <w:pPr>
        <w:jc w:val="both"/>
      </w:pPr>
      <w:r>
        <w:t xml:space="preserve">1. Zarząd koła składa się z prezesa i co najmniej 2 członków, którzy wybierają spośród siebie sekretarza i skarbnika a w kołach liczących więcej niż 20 członków - także zastępcę prezesa. </w:t>
      </w:r>
    </w:p>
    <w:p w:rsidR="002512C9" w:rsidRDefault="00DD2170">
      <w:pPr>
        <w:jc w:val="both"/>
      </w:pPr>
      <w:r>
        <w:t xml:space="preserve">                                                                       § 30. </w:t>
      </w:r>
    </w:p>
    <w:p w:rsidR="002512C9" w:rsidRDefault="00DD2170">
      <w:pPr>
        <w:jc w:val="both"/>
      </w:pPr>
      <w:r>
        <w:t xml:space="preserve">Do Zarządu Koła należy: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realizacja planu pracy koła, uchwalonego przez powszechne zebranie koła,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kierowanie na bieżąco pracą koła,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wykonywanie uchwał powszechnego zebrania koła oraz uchwał i zaleceń Zarządu Głównego,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zwoływanie powszechnych zebrań koła,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zarządzanie i opieka nad majątkiem koła,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czuwanie nad regularnym opłacaniem przez członków koła składek członkowskich oraz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odprowadzanie ich w wysokości 25% na rachunek bankowy Zarządu Głównego Stowarzyszenia 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reprezentowanie koła, występowania w jego imieniu wobec miejscowych władz i organizacji społecznych. 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występowanie bezpośrednio z wnioskami i opiniami oraz postulatami do władz Stowarzyszenia wszystkich szczebli,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składanie sprawozdań ze swojej działalności Zarządowi Głównemu,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podejmowanie uchwał o: </w:t>
      </w:r>
    </w:p>
    <w:p w:rsidR="002512C9" w:rsidRDefault="00DD2170">
      <w:pPr>
        <w:pStyle w:val="Akapitzlist"/>
        <w:jc w:val="both"/>
      </w:pPr>
      <w:r>
        <w:t xml:space="preserve">a)przyjęciu ubiegających się osób w poczet członków Stowarzyszenia, </w:t>
      </w:r>
    </w:p>
    <w:p w:rsidR="002512C9" w:rsidRDefault="00DD2170">
      <w:pPr>
        <w:pStyle w:val="Akapitzlist"/>
        <w:jc w:val="both"/>
      </w:pPr>
      <w:r>
        <w:t xml:space="preserve">b) skreśleniu z listy członków Stowarzyszenia, </w:t>
      </w:r>
    </w:p>
    <w:p w:rsidR="002512C9" w:rsidRDefault="00DD2170">
      <w:pPr>
        <w:pStyle w:val="Akapitzlist"/>
        <w:jc w:val="both"/>
      </w:pPr>
      <w:r>
        <w:t xml:space="preserve">c) wyborze  delegatów na Kongres Krajowy i nadzwyczajny Kongres Krajowy.  </w:t>
      </w:r>
    </w:p>
    <w:p w:rsidR="002512C9" w:rsidRDefault="00DD2170">
      <w:pPr>
        <w:pStyle w:val="Akapitzlist"/>
        <w:numPr>
          <w:ilvl w:val="0"/>
          <w:numId w:val="16"/>
        </w:numPr>
        <w:jc w:val="both"/>
      </w:pPr>
      <w:r>
        <w:t xml:space="preserve">wykonywanie innych czynności wynikających z niniejszego statutu, a nie zastrzeżonych do kompetencji innych władz Stowarzyszenia lub zleconych przez władze Stowarzyszenia stopnia wyższego. </w:t>
      </w:r>
    </w:p>
    <w:p w:rsidR="002512C9" w:rsidRDefault="00DD2170">
      <w:pPr>
        <w:jc w:val="both"/>
      </w:pPr>
      <w:r>
        <w:t xml:space="preserve">                                                                            § 31. </w:t>
      </w:r>
    </w:p>
    <w:p w:rsidR="002512C9" w:rsidRDefault="00DD2170">
      <w:pPr>
        <w:jc w:val="both"/>
      </w:pPr>
      <w:r>
        <w:t>Zebrania zarządu koła odbywają się w miarę potrzeby, nie rzadziej jednak niż raz na kwartał.</w:t>
      </w:r>
    </w:p>
    <w:p w:rsidR="002512C9" w:rsidRDefault="00DD2170">
      <w:pPr>
        <w:pStyle w:val="Akapitzlist"/>
        <w:ind w:left="1440"/>
        <w:jc w:val="both"/>
      </w:pPr>
      <w:r>
        <w:rPr>
          <w:b/>
          <w:bCs/>
        </w:rPr>
        <w:lastRenderedPageBreak/>
        <w:t xml:space="preserve">                                                                        </w:t>
      </w:r>
      <w:r>
        <w:t>- 9 -</w:t>
      </w:r>
    </w:p>
    <w:p w:rsidR="002512C9" w:rsidRDefault="002512C9">
      <w:pPr>
        <w:pStyle w:val="Akapitzlist"/>
        <w:jc w:val="both"/>
        <w:rPr>
          <w:b/>
          <w:bCs/>
        </w:rPr>
      </w:pPr>
    </w:p>
    <w:p w:rsidR="002512C9" w:rsidRDefault="00DD2170">
      <w:pPr>
        <w:pStyle w:val="Akapitzlist"/>
        <w:ind w:left="1440"/>
        <w:jc w:val="both"/>
      </w:pPr>
      <w:r>
        <w:rPr>
          <w:b/>
          <w:bCs/>
        </w:rPr>
        <w:t>C. Komisja rewizyjna koła.</w:t>
      </w:r>
      <w:r>
        <w:t xml:space="preserve"> </w:t>
      </w:r>
    </w:p>
    <w:p w:rsidR="002512C9" w:rsidRDefault="00DD2170">
      <w:pPr>
        <w:jc w:val="both"/>
      </w:pPr>
      <w:r>
        <w:t xml:space="preserve">                                                                                           § 32. </w:t>
      </w:r>
    </w:p>
    <w:p w:rsidR="002512C9" w:rsidRDefault="00DD2170">
      <w:pPr>
        <w:pStyle w:val="Akapitzlist"/>
        <w:numPr>
          <w:ilvl w:val="0"/>
          <w:numId w:val="18"/>
        </w:numPr>
        <w:jc w:val="both"/>
      </w:pPr>
      <w:r>
        <w:t xml:space="preserve">Komisja rewizyjna koła składa się z 3 członków, wybranych przez powszechne zebranie koła na okres 3 lat. Komisja Rewizyjna może być powołana wyłącznie w kołach liczących więcej jak 15 członków.  </w:t>
      </w:r>
    </w:p>
    <w:p w:rsidR="002512C9" w:rsidRDefault="00DD2170">
      <w:pPr>
        <w:pStyle w:val="Akapitzlist"/>
        <w:numPr>
          <w:ilvl w:val="0"/>
          <w:numId w:val="18"/>
        </w:numPr>
        <w:jc w:val="both"/>
      </w:pPr>
      <w:r>
        <w:t xml:space="preserve">Komisja rewizyjna koła wybiera ze swojego grona przewodniczącego i sekretarza. </w:t>
      </w:r>
    </w:p>
    <w:p w:rsidR="002512C9" w:rsidRDefault="00DD2170">
      <w:pPr>
        <w:jc w:val="both"/>
      </w:pPr>
      <w:r>
        <w:t xml:space="preserve">                                                                            § 33. </w:t>
      </w:r>
    </w:p>
    <w:p w:rsidR="002512C9" w:rsidRDefault="00DD2170">
      <w:pPr>
        <w:jc w:val="both"/>
      </w:pPr>
      <w:r>
        <w:t xml:space="preserve">Do komisji rewizyjnej należy: </w:t>
      </w:r>
    </w:p>
    <w:p w:rsidR="002512C9" w:rsidRDefault="00DD2170">
      <w:pPr>
        <w:pStyle w:val="Akapitzlist"/>
        <w:numPr>
          <w:ilvl w:val="0"/>
          <w:numId w:val="19"/>
        </w:numPr>
        <w:jc w:val="both"/>
      </w:pPr>
      <w:r>
        <w:t xml:space="preserve">kontrolowanie całokształtu działalności koła, ze szczególnym uwzględnieniem gospodarki finansowej </w:t>
      </w:r>
    </w:p>
    <w:p w:rsidR="002512C9" w:rsidRDefault="00DD2170">
      <w:pPr>
        <w:pStyle w:val="Akapitzlist"/>
        <w:numPr>
          <w:ilvl w:val="0"/>
          <w:numId w:val="19"/>
        </w:numPr>
        <w:jc w:val="both"/>
      </w:pPr>
      <w:r>
        <w:t xml:space="preserve">kontrolowanie na bieżąco protokołów rozliczeniowych zabaw i innych imprez o charakterze dochodowym oraz bieżących wydatków koła, </w:t>
      </w:r>
    </w:p>
    <w:p w:rsidR="002512C9" w:rsidRDefault="00DD2170">
      <w:pPr>
        <w:pStyle w:val="Akapitzlist"/>
        <w:numPr>
          <w:ilvl w:val="0"/>
          <w:numId w:val="19"/>
        </w:numPr>
        <w:jc w:val="both"/>
      </w:pPr>
      <w:r>
        <w:t xml:space="preserve">występowanie z żądaniem zwołania powszechnego zebrania koła w przypadku niewłaściwej, sprzecznej z celami statutowymi Stowarzyszenia, działalności zarządu, </w:t>
      </w:r>
    </w:p>
    <w:p w:rsidR="002512C9" w:rsidRDefault="00DD2170">
      <w:pPr>
        <w:pStyle w:val="Akapitzlist"/>
        <w:numPr>
          <w:ilvl w:val="0"/>
          <w:numId w:val="19"/>
        </w:numPr>
        <w:jc w:val="both"/>
      </w:pPr>
      <w:r>
        <w:t xml:space="preserve">składanie na powszechnym zebraniu koła sprawozdania ze swojej działalności i zgłaszanie wniosku o udzielenie absolutorium ustępującemu zarządowi koła. </w:t>
      </w:r>
    </w:p>
    <w:p w:rsidR="002512C9" w:rsidRDefault="00DD2170">
      <w:pPr>
        <w:jc w:val="both"/>
      </w:pPr>
      <w:r>
        <w:t xml:space="preserve">                                                                          § 34. </w:t>
      </w:r>
    </w:p>
    <w:p w:rsidR="002512C9" w:rsidRDefault="00DD2170">
      <w:pPr>
        <w:jc w:val="both"/>
      </w:pPr>
      <w:r>
        <w:t xml:space="preserve">Posiedzenia komisji rewizyjnej koła odbywają się w miarę potrzeb, nie rzadziej jednak niż raz na pół roku. 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Rozdział VI</w:t>
      </w:r>
    </w:p>
    <w:p w:rsidR="002512C9" w:rsidRDefault="00DD2170">
      <w:pPr>
        <w:pStyle w:val="Heading1"/>
        <w:jc w:val="center"/>
        <w:rPr>
          <w:color w:val="auto"/>
        </w:rPr>
      </w:pPr>
      <w:r>
        <w:rPr>
          <w:color w:val="auto"/>
        </w:rPr>
        <w:t>NACZELNE WŁADZE STOWARZYSZENIA</w:t>
      </w:r>
    </w:p>
    <w:p w:rsidR="002512C9" w:rsidRDefault="002512C9">
      <w:pPr>
        <w:jc w:val="both"/>
      </w:pPr>
    </w:p>
    <w:p w:rsidR="002512C9" w:rsidRDefault="00DD2170">
      <w:pPr>
        <w:jc w:val="both"/>
      </w:pPr>
      <w:r>
        <w:t xml:space="preserve">                                                                        § 35. </w:t>
      </w:r>
    </w:p>
    <w:p w:rsidR="002512C9" w:rsidRDefault="00DD2170">
      <w:pPr>
        <w:jc w:val="both"/>
        <w:rPr>
          <w:b/>
          <w:bCs/>
        </w:rPr>
      </w:pPr>
      <w:r>
        <w:rPr>
          <w:b/>
          <w:bCs/>
        </w:rPr>
        <w:t xml:space="preserve">Naczelnymi władzami Stowarzyszenia są: </w:t>
      </w:r>
    </w:p>
    <w:p w:rsidR="002512C9" w:rsidRDefault="00DD2170">
      <w:pPr>
        <w:pStyle w:val="Akapitzlist"/>
        <w:numPr>
          <w:ilvl w:val="0"/>
          <w:numId w:val="20"/>
        </w:numPr>
        <w:jc w:val="both"/>
      </w:pPr>
      <w:r>
        <w:t xml:space="preserve">Krajowy Kongres </w:t>
      </w:r>
    </w:p>
    <w:p w:rsidR="002512C9" w:rsidRDefault="00DD2170">
      <w:pPr>
        <w:pStyle w:val="Akapitzlist"/>
        <w:numPr>
          <w:ilvl w:val="0"/>
          <w:numId w:val="20"/>
        </w:numPr>
        <w:jc w:val="both"/>
      </w:pPr>
      <w:r>
        <w:t xml:space="preserve">Zarząd Główny </w:t>
      </w:r>
    </w:p>
    <w:p w:rsidR="002512C9" w:rsidRDefault="00DD2170">
      <w:pPr>
        <w:pStyle w:val="Akapitzlist"/>
        <w:numPr>
          <w:ilvl w:val="0"/>
          <w:numId w:val="20"/>
        </w:numPr>
        <w:jc w:val="both"/>
      </w:pPr>
      <w:r>
        <w:t xml:space="preserve">Główna Komisja Rewizyjna  </w:t>
      </w:r>
    </w:p>
    <w:p w:rsidR="002512C9" w:rsidRDefault="00DD2170">
      <w:pPr>
        <w:jc w:val="both"/>
      </w:pPr>
      <w:r>
        <w:rPr>
          <w:b/>
          <w:bCs/>
        </w:rPr>
        <w:t xml:space="preserve">                                                              A. Krajowy Kongres</w:t>
      </w:r>
      <w:r>
        <w:t xml:space="preserve"> </w:t>
      </w:r>
    </w:p>
    <w:p w:rsidR="002512C9" w:rsidRDefault="00DD2170">
      <w:pPr>
        <w:jc w:val="both"/>
      </w:pPr>
      <w:r>
        <w:t xml:space="preserve">                                                                      § 36. </w:t>
      </w:r>
    </w:p>
    <w:p w:rsidR="002512C9" w:rsidRDefault="00DD2170">
      <w:pPr>
        <w:pStyle w:val="Akapitzlist"/>
        <w:numPr>
          <w:ilvl w:val="0"/>
          <w:numId w:val="21"/>
        </w:numPr>
        <w:jc w:val="both"/>
      </w:pPr>
      <w:r>
        <w:t xml:space="preserve">Najwyższą władzą Stowarzyszenia jest Krajowy Kongres. </w:t>
      </w:r>
    </w:p>
    <w:p w:rsidR="002512C9" w:rsidRDefault="00DD2170">
      <w:pPr>
        <w:pStyle w:val="Akapitzlist"/>
        <w:numPr>
          <w:ilvl w:val="0"/>
          <w:numId w:val="21"/>
        </w:numPr>
        <w:jc w:val="both"/>
      </w:pPr>
      <w:r>
        <w:t xml:space="preserve">Krajowy Kongres może być zwyczajny lub nadzwyczajny. </w:t>
      </w:r>
    </w:p>
    <w:p w:rsidR="002512C9" w:rsidRDefault="002512C9">
      <w:pPr>
        <w:jc w:val="both"/>
      </w:pPr>
    </w:p>
    <w:p w:rsidR="002512C9" w:rsidRDefault="00DD2170">
      <w:pPr>
        <w:jc w:val="both"/>
      </w:pPr>
      <w:r>
        <w:t xml:space="preserve">                                                                         - 10 -</w:t>
      </w:r>
    </w:p>
    <w:p w:rsidR="002512C9" w:rsidRDefault="00DD2170">
      <w:pPr>
        <w:jc w:val="both"/>
      </w:pPr>
      <w:r>
        <w:t xml:space="preserve">                                                                         § 37. </w:t>
      </w:r>
    </w:p>
    <w:p w:rsidR="002512C9" w:rsidRDefault="00DD2170">
      <w:pPr>
        <w:pStyle w:val="Akapitzlist"/>
        <w:numPr>
          <w:ilvl w:val="0"/>
          <w:numId w:val="22"/>
        </w:numPr>
        <w:jc w:val="both"/>
      </w:pPr>
      <w:r>
        <w:t xml:space="preserve">Zwyczajny Krajowy Kongres zwoływany jest przez Zarząd Główny raz na trzy lata. </w:t>
      </w:r>
    </w:p>
    <w:p w:rsidR="002512C9" w:rsidRDefault="00DD2170">
      <w:pPr>
        <w:pStyle w:val="Akapitzlist"/>
        <w:numPr>
          <w:ilvl w:val="0"/>
          <w:numId w:val="22"/>
        </w:numPr>
        <w:jc w:val="both"/>
      </w:pPr>
      <w:r>
        <w:t xml:space="preserve">W Krajowym Kongresie udział biorą: </w:t>
      </w:r>
    </w:p>
    <w:p w:rsidR="002512C9" w:rsidRDefault="00DD2170">
      <w:pPr>
        <w:pStyle w:val="Akapitzlist"/>
        <w:numPr>
          <w:ilvl w:val="0"/>
          <w:numId w:val="29"/>
        </w:numPr>
        <w:jc w:val="both"/>
      </w:pPr>
      <w:r>
        <w:t xml:space="preserve">z głosem decydującym- delegaci wybrani na powszechnych zebraniach kół (na zasadach ustalonych przez Zarząd Główny dotrzymując zasady proporcjonalności odnoszonej do liczby członków koła), </w:t>
      </w:r>
    </w:p>
    <w:p w:rsidR="002512C9" w:rsidRDefault="00DD2170">
      <w:pPr>
        <w:pStyle w:val="Akapitzlist"/>
        <w:numPr>
          <w:ilvl w:val="0"/>
          <w:numId w:val="29"/>
        </w:numPr>
        <w:jc w:val="both"/>
      </w:pPr>
      <w:r>
        <w:t xml:space="preserve">z głosem doradczym-członkowie ustępującego Zarządu Głównego nie będący delegatami, członkowie honorowi Stowarzyszenia i osoby zaproszone. </w:t>
      </w:r>
    </w:p>
    <w:p w:rsidR="002512C9" w:rsidRDefault="00DD2170">
      <w:pPr>
        <w:pStyle w:val="Akapitzlist"/>
        <w:numPr>
          <w:ilvl w:val="0"/>
          <w:numId w:val="22"/>
        </w:numPr>
        <w:jc w:val="both"/>
      </w:pPr>
      <w:r>
        <w:t xml:space="preserve">O terminie, miejscu i porządku obrad Krajowego Kongresu Zarząd Główny powiadamia delegatów pisemnie co najmniej na miesiąc przed terminem Kongresu. </w:t>
      </w:r>
    </w:p>
    <w:p w:rsidR="002512C9" w:rsidRDefault="00DD2170">
      <w:pPr>
        <w:pStyle w:val="Akapitzlist"/>
        <w:numPr>
          <w:ilvl w:val="0"/>
          <w:numId w:val="22"/>
        </w:numPr>
        <w:jc w:val="both"/>
      </w:pPr>
      <w:r>
        <w:t xml:space="preserve">Delegaci wybrani przez Krajowy Kongres zachowują mandaty na okres kadencji. </w:t>
      </w:r>
    </w:p>
    <w:p w:rsidR="002512C9" w:rsidRDefault="00DD2170">
      <w:pPr>
        <w:jc w:val="both"/>
      </w:pPr>
      <w:r>
        <w:t xml:space="preserve">                                                                       § 38. </w:t>
      </w:r>
    </w:p>
    <w:p w:rsidR="002512C9" w:rsidRDefault="00DD2170">
      <w:pPr>
        <w:jc w:val="both"/>
      </w:pPr>
      <w:r>
        <w:t xml:space="preserve">1. Nadzwyczajny Krajowy Kongres zwoływany jest przez Zarząd Główny: </w:t>
      </w:r>
    </w:p>
    <w:p w:rsidR="002512C9" w:rsidRDefault="00DD2170">
      <w:pPr>
        <w:pStyle w:val="Akapitzlist"/>
        <w:numPr>
          <w:ilvl w:val="0"/>
          <w:numId w:val="23"/>
        </w:numPr>
        <w:jc w:val="both"/>
      </w:pPr>
      <w:r>
        <w:t xml:space="preserve">z inicjatywy własnej, </w:t>
      </w:r>
    </w:p>
    <w:p w:rsidR="002512C9" w:rsidRDefault="00DD2170">
      <w:pPr>
        <w:pStyle w:val="Akapitzlist"/>
        <w:numPr>
          <w:ilvl w:val="0"/>
          <w:numId w:val="23"/>
        </w:numPr>
        <w:jc w:val="both"/>
      </w:pPr>
      <w:r>
        <w:t xml:space="preserve">na wniosek Głównej Komisji Rewizyjnej, </w:t>
      </w:r>
    </w:p>
    <w:p w:rsidR="002512C9" w:rsidRDefault="00DD2170">
      <w:pPr>
        <w:pStyle w:val="Akapitzlist"/>
        <w:numPr>
          <w:ilvl w:val="0"/>
          <w:numId w:val="23"/>
        </w:numPr>
        <w:jc w:val="both"/>
      </w:pPr>
      <w:r>
        <w:t xml:space="preserve">na pisemny wniosek co najmniej 2/3 ogólnej liczby kół, </w:t>
      </w:r>
    </w:p>
    <w:p w:rsidR="002512C9" w:rsidRDefault="00DD2170">
      <w:pPr>
        <w:pStyle w:val="Akapitzlist"/>
        <w:numPr>
          <w:ilvl w:val="0"/>
          <w:numId w:val="23"/>
        </w:numPr>
        <w:jc w:val="both"/>
      </w:pPr>
      <w:r>
        <w:t xml:space="preserve">na pisemny wniosek co najmniej 2/3 ogólnej liczby delegatów na zwyczajny Krajowy Kongres bieżącej kadencji, </w:t>
      </w:r>
    </w:p>
    <w:p w:rsidR="002512C9" w:rsidRDefault="00DD2170">
      <w:pPr>
        <w:jc w:val="both"/>
      </w:pPr>
      <w:r>
        <w:t xml:space="preserve">2.W Nadzwyczajnym Krajowym Kongresie udział biorą: </w:t>
      </w:r>
    </w:p>
    <w:p w:rsidR="002512C9" w:rsidRDefault="00DD2170">
      <w:pPr>
        <w:pStyle w:val="Akapitzlist"/>
        <w:numPr>
          <w:ilvl w:val="0"/>
          <w:numId w:val="24"/>
        </w:numPr>
        <w:jc w:val="both"/>
      </w:pPr>
      <w:r>
        <w:t xml:space="preserve">z głosem decydującym - delegaci wybrani na powszechnych zebraniach kół (na zasadach ustalonych przez Zarząd Główny dotrzymując zasady proporcjonalności odnoszonej do liczby członków koła), </w:t>
      </w:r>
    </w:p>
    <w:p w:rsidR="002512C9" w:rsidRDefault="00DD2170">
      <w:pPr>
        <w:pStyle w:val="Akapitzlist"/>
        <w:numPr>
          <w:ilvl w:val="0"/>
          <w:numId w:val="24"/>
        </w:numPr>
        <w:jc w:val="both"/>
      </w:pPr>
      <w:r>
        <w:t xml:space="preserve">z głosem doradczym - członkowie ustępującego Zarządu Głównego nie będący delegatami, członkowie honorowi Stowarzyszenia i osoby zaproszone. </w:t>
      </w:r>
    </w:p>
    <w:p w:rsidR="002512C9" w:rsidRDefault="00DD2170">
      <w:pPr>
        <w:jc w:val="both"/>
      </w:pPr>
      <w:r>
        <w:t xml:space="preserve">3.Nadzwyczajny Krajowy Kongres zwołany powinien być najpóźniej w terminie 3 miesięcy od daty podjęcia uchwały lub zgłoszenia wniosku. </w:t>
      </w:r>
    </w:p>
    <w:p w:rsidR="002512C9" w:rsidRDefault="00DD2170">
      <w:pPr>
        <w:jc w:val="both"/>
      </w:pPr>
      <w:r>
        <w:t xml:space="preserve">4.Nadzwyczajny Krajowy Kongres obraduje wyłącznie nad sprawami  dla których został zwołany. </w:t>
      </w:r>
    </w:p>
    <w:p w:rsidR="002512C9" w:rsidRDefault="00DD2170">
      <w:pPr>
        <w:jc w:val="both"/>
      </w:pPr>
      <w:r>
        <w:t xml:space="preserve">                                                                      § 39. </w:t>
      </w:r>
    </w:p>
    <w:p w:rsidR="002512C9" w:rsidRDefault="00DD2170">
      <w:pPr>
        <w:jc w:val="both"/>
        <w:rPr>
          <w:b/>
          <w:bCs/>
        </w:rPr>
      </w:pPr>
      <w:r>
        <w:t>Do Krajowego Kongresu należy:</w:t>
      </w:r>
      <w:r>
        <w:rPr>
          <w:b/>
          <w:bCs/>
        </w:rPr>
        <w:t xml:space="preserve">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Przyjmowanie i wytyczanie kierunków działalności Stowarzyszenia,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Rozpatrywanie i zatwierdzanie sprawozdań Zarządu Głównego i Głównej Komisji Rewizyjnej,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Udzielanie na wniosek Głównej Komisji Rewizyjnej absolutorium dla Zarządu Głównego,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Wybór w głosowaniu tajnym prezesa Zarządu Głównego,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Wybór w głosowaniu tajnym, lub jawnym członków Zarządu Głównego i Głównej Komisji Rewizyjnej, </w:t>
      </w: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jc w:val="both"/>
      </w:pPr>
      <w:r>
        <w:t xml:space="preserve">                                                                              – 11 -</w:t>
      </w: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>Rozpatrywanie wniosków zgłoszonych przez delegatów i władze naczelne oraz podejmowanie uchwał w tych sprawach,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Rozpatrywanie odwołań od postanowień władz naczelnych Stowarzyszenia, 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Nadawanie tytułu honorowego członka Stowarzyszenia,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Podejmowanie uchwał w sprawie zmian w statucie Stowarzyszenia, </w:t>
      </w:r>
    </w:p>
    <w:p w:rsidR="002512C9" w:rsidRDefault="00DD2170">
      <w:pPr>
        <w:pStyle w:val="Akapitzlist"/>
        <w:numPr>
          <w:ilvl w:val="0"/>
          <w:numId w:val="25"/>
        </w:numPr>
        <w:jc w:val="both"/>
      </w:pPr>
      <w:r>
        <w:t xml:space="preserve">Podejmowanie uchwał w sprawie rozwiązania Stowarzyszenia i przeznaczenia jego majątku, </w:t>
      </w:r>
    </w:p>
    <w:p w:rsidR="002512C9" w:rsidRDefault="00DD2170">
      <w:pPr>
        <w:jc w:val="both"/>
      </w:pPr>
      <w:r>
        <w:t xml:space="preserve">                                                               </w:t>
      </w:r>
      <w:r>
        <w:rPr>
          <w:b/>
          <w:bCs/>
        </w:rPr>
        <w:t xml:space="preserve">B. Zarząd Główny </w:t>
      </w:r>
    </w:p>
    <w:p w:rsidR="002512C9" w:rsidRDefault="00DD2170">
      <w:pPr>
        <w:jc w:val="both"/>
      </w:pPr>
      <w:r>
        <w:t xml:space="preserve">                                                                         § 40. </w:t>
      </w:r>
    </w:p>
    <w:p w:rsidR="002512C9" w:rsidRDefault="00DD2170">
      <w:pPr>
        <w:jc w:val="both"/>
      </w:pPr>
      <w:r>
        <w:t xml:space="preserve">Zarząd Główny jest najwyższą władzą Stowarzyszenia w okresie między krajowymi kongresami i odpowiada za swoja pracę przed Krajowym Kongresem. </w:t>
      </w:r>
    </w:p>
    <w:p w:rsidR="002512C9" w:rsidRDefault="00DD2170">
      <w:pPr>
        <w:jc w:val="both"/>
      </w:pPr>
      <w:r>
        <w:t xml:space="preserve">                                                                         § 41. </w:t>
      </w:r>
    </w:p>
    <w:p w:rsidR="002512C9" w:rsidRDefault="00DD2170">
      <w:pPr>
        <w:pStyle w:val="Akapitzlist"/>
        <w:numPr>
          <w:ilvl w:val="0"/>
          <w:numId w:val="26"/>
        </w:numPr>
        <w:jc w:val="both"/>
      </w:pPr>
      <w:r>
        <w:t xml:space="preserve">Zarząd Główny kieruje działalnością Stowarzyszenia zgodnie ze Statutem i uchwałami Krajowego Kongresu. </w:t>
      </w:r>
    </w:p>
    <w:p w:rsidR="002512C9" w:rsidRDefault="00DD2170">
      <w:pPr>
        <w:pStyle w:val="Akapitzlist"/>
        <w:numPr>
          <w:ilvl w:val="0"/>
          <w:numId w:val="26"/>
        </w:numPr>
        <w:jc w:val="both"/>
      </w:pPr>
      <w:r>
        <w:t xml:space="preserve">Do Zarządu Głównego należy: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wykonywanie uchwał Krajowego Kongresu oraz składanie sprawozdań ze swojej działalności,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ustalanie zasad wyboru delegatów na Krajowy Kongres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uchwalanie planów działalności Stowarzyszenia oraz zatwierdzanie sprawozdań z ich wykonania,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ustalanie szczegółowych zasad powoływania i rozwiązywania kół terenowych,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uchwalanie regulaminu Zarządu Głównego oraz zarządów kół terenowych, a także innych regulaminów i instrukcji nie zastrzeżonych do kompetencji innych władz Stowarzyszenia,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zarządzanie majątkiem Stowarzyszenia zgodnie z obowiązującymi przepisami prawa,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powoływanie komisji problemowych oraz ustalenie zakresu ich działania,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podejmowanie uchwał o nadaniu honorowego członkostwa Stowarzyszenia, ustanowienie odznak honorowych i dyplomów Stowarzyszenia oraz uchwalenie regulaminów ich nadania, 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rozpatrywanie odwołań od postanowień Zarządu Głównego, 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powoływanie centralnych zespołów artystycznych i sekcji Stowarzyszenia oraz zatwierdzanie ich regulaminów,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zwoływanie Krajowego Kongresu,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powoływanie organu prasowego Stowarzyszenia i wybór zatwierdzenia redaktora naczelnego, </w:t>
      </w:r>
    </w:p>
    <w:p w:rsidR="002512C9" w:rsidRDefault="00DD2170">
      <w:pPr>
        <w:pStyle w:val="Akapitzlist"/>
        <w:numPr>
          <w:ilvl w:val="0"/>
          <w:numId w:val="27"/>
        </w:numPr>
        <w:jc w:val="both"/>
      </w:pPr>
      <w:r>
        <w:t xml:space="preserve">podejmowanie uchwał w sprawach nie zastrzeżonych do kompetencji Krajowego Kongresu, </w:t>
      </w:r>
    </w:p>
    <w:p w:rsidR="002512C9" w:rsidRDefault="00DD2170">
      <w:pPr>
        <w:jc w:val="both"/>
      </w:pPr>
      <w:r>
        <w:t xml:space="preserve">                                                                        § 42. </w:t>
      </w:r>
    </w:p>
    <w:p w:rsidR="002512C9" w:rsidRDefault="00DD2170">
      <w:pPr>
        <w:pStyle w:val="Akapitzlist"/>
        <w:numPr>
          <w:ilvl w:val="0"/>
          <w:numId w:val="28"/>
        </w:numPr>
        <w:jc w:val="both"/>
      </w:pPr>
      <w:r>
        <w:t xml:space="preserve">W skład Zarządu Głównego wchodzą Prezes oraz 9-11 członków. </w:t>
      </w:r>
    </w:p>
    <w:p w:rsidR="002512C9" w:rsidRDefault="00DD2170">
      <w:pPr>
        <w:pStyle w:val="Akapitzlist"/>
        <w:numPr>
          <w:ilvl w:val="0"/>
          <w:numId w:val="28"/>
        </w:numPr>
        <w:jc w:val="both"/>
      </w:pPr>
      <w:r>
        <w:t>Zarząd Główny wybiera spośród siebie Pierwszego Zastępcę Prezesa i Drugiego Zastępcę Prezesa, Sekretarza i Skarbnika.</w:t>
      </w:r>
    </w:p>
    <w:p w:rsidR="002512C9" w:rsidRDefault="00DD2170">
      <w:pPr>
        <w:pStyle w:val="Akapitzlist"/>
        <w:numPr>
          <w:ilvl w:val="0"/>
          <w:numId w:val="28"/>
        </w:numPr>
        <w:jc w:val="both"/>
      </w:pPr>
      <w:r>
        <w:t xml:space="preserve">Redaktor naczelny organu prasowego Stowarzyszenia wchodzi w skład Zarządu Głównego z urzędu. </w:t>
      </w:r>
    </w:p>
    <w:p w:rsidR="002512C9" w:rsidRDefault="00DD2170">
      <w:pPr>
        <w:pStyle w:val="Akapitzlist"/>
        <w:jc w:val="both"/>
      </w:pPr>
      <w:r>
        <w:t xml:space="preserve">                                                                                 </w:t>
      </w:r>
    </w:p>
    <w:p w:rsidR="002512C9" w:rsidRDefault="00DD2170">
      <w:pPr>
        <w:pStyle w:val="Akapitzlist"/>
        <w:jc w:val="both"/>
      </w:pPr>
      <w:r>
        <w:lastRenderedPageBreak/>
        <w:t xml:space="preserve">                                                                                  - 12 -</w:t>
      </w:r>
    </w:p>
    <w:p w:rsidR="002512C9" w:rsidRDefault="002512C9">
      <w:pPr>
        <w:pStyle w:val="Akapitzlist"/>
        <w:jc w:val="both"/>
      </w:pP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jc w:val="both"/>
      </w:pPr>
      <w:r>
        <w:t xml:space="preserve">   4. W przypadku rezygnacji lub niemożności dalszego pełnienia funkcji przez Prezesa Zarządu Głównego, funkcję tę sprawuje do końca trwającej kadencji Pierwszy Zastępca Prezesa. </w:t>
      </w:r>
    </w:p>
    <w:p w:rsidR="002512C9" w:rsidRDefault="00DD2170">
      <w:pPr>
        <w:pStyle w:val="Akapitzlist"/>
        <w:jc w:val="both"/>
      </w:pPr>
      <w:r>
        <w:t xml:space="preserve">    5. W przypadku rezygnacji lub niemożności dalszego pełnienia funkcji przez Członka Zarządu Głównego, w skład Zarządu Głównego wchodzi osoba, która otrzymała na Krajowym Kongresie największą liczbę głosów, jednak nie weszła do Zarządu Głównego. </w:t>
      </w:r>
    </w:p>
    <w:p w:rsidR="002512C9" w:rsidRDefault="00DD2170">
      <w:pPr>
        <w:jc w:val="both"/>
      </w:pPr>
      <w:r>
        <w:t xml:space="preserve">                                                                          § 43. </w:t>
      </w:r>
    </w:p>
    <w:p w:rsidR="002512C9" w:rsidRDefault="00DD2170">
      <w:pPr>
        <w:jc w:val="both"/>
      </w:pPr>
      <w:r>
        <w:t xml:space="preserve">Posiedzenia Zarządu Głównego odbywają się w miarę potrzeby, nie rzadziej jednak niż raz na 6 miesięcy. </w:t>
      </w:r>
    </w:p>
    <w:p w:rsidR="002512C9" w:rsidRDefault="00DD2170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C. Główna Komisja Rewizyjna </w:t>
      </w:r>
    </w:p>
    <w:p w:rsidR="002512C9" w:rsidRDefault="00DD2170">
      <w:pPr>
        <w:jc w:val="both"/>
      </w:pPr>
      <w:r>
        <w:t xml:space="preserve">                                                                          § 44. </w:t>
      </w:r>
    </w:p>
    <w:p w:rsidR="002512C9" w:rsidRDefault="00DD2170">
      <w:pPr>
        <w:pStyle w:val="Akapitzlist"/>
        <w:numPr>
          <w:ilvl w:val="0"/>
          <w:numId w:val="30"/>
        </w:numPr>
        <w:jc w:val="both"/>
      </w:pPr>
      <w:r>
        <w:t xml:space="preserve">Główna Komisja Rewizyjna jest </w:t>
      </w:r>
      <w:r>
        <w:tab/>
        <w:t xml:space="preserve">naczelnym organem kontrolnym działalności Stowarzyszenia i odpowiada za swoją działalność przed krajowym kongresem. </w:t>
      </w:r>
    </w:p>
    <w:p w:rsidR="002512C9" w:rsidRDefault="00DD2170">
      <w:pPr>
        <w:pStyle w:val="Akapitzlist"/>
        <w:numPr>
          <w:ilvl w:val="0"/>
          <w:numId w:val="30"/>
        </w:numPr>
        <w:jc w:val="both"/>
      </w:pPr>
      <w:r>
        <w:t xml:space="preserve">Główna Komisja Rewizyjna składa się z 3-5 członków. </w:t>
      </w:r>
    </w:p>
    <w:p w:rsidR="002512C9" w:rsidRDefault="00DD2170">
      <w:pPr>
        <w:pStyle w:val="Akapitzlist"/>
        <w:numPr>
          <w:ilvl w:val="0"/>
          <w:numId w:val="30"/>
        </w:numPr>
        <w:jc w:val="both"/>
      </w:pPr>
      <w:r>
        <w:t xml:space="preserve">Główna komisja Rewizyjna wybiera spośród siebie przewodniczącego, zastępcę przewodniczącego i sekretarza. </w:t>
      </w:r>
    </w:p>
    <w:p w:rsidR="002512C9" w:rsidRDefault="00DD2170">
      <w:pPr>
        <w:jc w:val="both"/>
      </w:pPr>
      <w:r>
        <w:t xml:space="preserve">                                                                          § 45. </w:t>
      </w:r>
    </w:p>
    <w:p w:rsidR="002512C9" w:rsidRDefault="00DD2170">
      <w:pPr>
        <w:jc w:val="both"/>
      </w:pPr>
      <w:r>
        <w:t xml:space="preserve">Do Głównej Komisji Rewizyjnej należy: </w:t>
      </w:r>
    </w:p>
    <w:p w:rsidR="002512C9" w:rsidRDefault="00DD2170">
      <w:pPr>
        <w:pStyle w:val="Akapitzlist"/>
        <w:numPr>
          <w:ilvl w:val="0"/>
          <w:numId w:val="31"/>
        </w:numPr>
        <w:jc w:val="both"/>
      </w:pPr>
      <w:r>
        <w:t xml:space="preserve">kontrolowanie i ocenianie co najmniej raz w roku działalności Stowarzyszenia, ze szczególnym uwzględnianiem gospodarki finansowej, </w:t>
      </w:r>
    </w:p>
    <w:p w:rsidR="002512C9" w:rsidRDefault="00DD2170">
      <w:pPr>
        <w:pStyle w:val="Akapitzlist"/>
        <w:numPr>
          <w:ilvl w:val="0"/>
          <w:numId w:val="31"/>
        </w:numPr>
        <w:jc w:val="both"/>
      </w:pPr>
      <w:r>
        <w:t xml:space="preserve">składanie Zarządowi Głównemu uwag wynikających z przeprowadzenia kontroli działalności Stowarzyszenia, </w:t>
      </w:r>
    </w:p>
    <w:p w:rsidR="002512C9" w:rsidRDefault="00DD2170">
      <w:pPr>
        <w:pStyle w:val="Akapitzlist"/>
        <w:numPr>
          <w:ilvl w:val="0"/>
          <w:numId w:val="31"/>
        </w:numPr>
        <w:jc w:val="both"/>
      </w:pPr>
      <w:r>
        <w:t xml:space="preserve">składanie na Krajowym Kongresie sprawozdania ze swojej działalności i przedstawienie wniosków w sprawie udzielenia absolutorium ustępującemu Zarządowi Głównemu, </w:t>
      </w:r>
    </w:p>
    <w:p w:rsidR="002512C9" w:rsidRDefault="00DD2170">
      <w:pPr>
        <w:pStyle w:val="Akapitzlist"/>
        <w:numPr>
          <w:ilvl w:val="0"/>
          <w:numId w:val="31"/>
        </w:numPr>
        <w:jc w:val="both"/>
      </w:pPr>
      <w:r>
        <w:t>występowanie z żądaniem zwołania Nadzwyczajnego Krajowego Kongresu.</w:t>
      </w:r>
    </w:p>
    <w:p w:rsidR="002512C9" w:rsidRDefault="00DD2170">
      <w:pPr>
        <w:jc w:val="both"/>
      </w:pPr>
      <w:r>
        <w:t xml:space="preserve">                                                                       § 46. </w:t>
      </w:r>
    </w:p>
    <w:p w:rsidR="002512C9" w:rsidRDefault="00DD2170">
      <w:pPr>
        <w:jc w:val="both"/>
      </w:pPr>
      <w:r>
        <w:t xml:space="preserve">Główna Komisja rewizyjna ma prawo wglądu w każdej chwili do wszelkich ksiąg dowodów finansowych Zarządu Głównego i kół terenowych. W razie potrzeby Główna Komisja Rewizyjna zaprasza  do  swoich  prac rzeczoznawców. </w:t>
      </w:r>
    </w:p>
    <w:p w:rsidR="002512C9" w:rsidRDefault="00DD2170">
      <w:pPr>
        <w:jc w:val="both"/>
      </w:pPr>
      <w:r>
        <w:t xml:space="preserve">                                                                      § 47. </w:t>
      </w:r>
    </w:p>
    <w:p w:rsidR="002512C9" w:rsidRDefault="00DD2170">
      <w:pPr>
        <w:jc w:val="both"/>
      </w:pPr>
      <w:r>
        <w:t xml:space="preserve">1. Posiedzenia Głównej Komisji Rewizyjnej odbywają się w miarę potrzeby, nie rzadziej jednak niż raz w roku. </w:t>
      </w:r>
    </w:p>
    <w:p w:rsidR="002512C9" w:rsidRDefault="00DD2170">
      <w:pPr>
        <w:pStyle w:val="Heading1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b w:val="0"/>
          <w:color w:val="auto"/>
        </w:rPr>
        <w:lastRenderedPageBreak/>
        <w:t xml:space="preserve">                                                                  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- 13 -</w:t>
      </w:r>
    </w:p>
    <w:p w:rsidR="002512C9" w:rsidRDefault="00DD2170">
      <w:pPr>
        <w:pStyle w:val="Heading1"/>
        <w:rPr>
          <w:color w:val="auto"/>
        </w:rPr>
      </w:pPr>
      <w:r>
        <w:rPr>
          <w:color w:val="auto"/>
        </w:rPr>
        <w:t xml:space="preserve">                                                          Rozdział VII</w:t>
      </w:r>
    </w:p>
    <w:p w:rsidR="002512C9" w:rsidRDefault="00DD2170">
      <w:pPr>
        <w:pStyle w:val="Heading1"/>
        <w:rPr>
          <w:color w:val="auto"/>
        </w:rPr>
      </w:pPr>
      <w:r>
        <w:rPr>
          <w:color w:val="auto"/>
        </w:rPr>
        <w:t xml:space="preserve">                               MAJĄTEK I FUNDUSZE STOWARZYSZENIA</w:t>
      </w:r>
    </w:p>
    <w:p w:rsidR="002512C9" w:rsidRDefault="002512C9">
      <w:pPr>
        <w:jc w:val="both"/>
      </w:pPr>
    </w:p>
    <w:p w:rsidR="002512C9" w:rsidRDefault="00DD2170">
      <w:pPr>
        <w:jc w:val="both"/>
      </w:pPr>
      <w:r>
        <w:t xml:space="preserve">                                                                           § 48. </w:t>
      </w:r>
    </w:p>
    <w:p w:rsidR="002512C9" w:rsidRDefault="00DD2170">
      <w:pPr>
        <w:pStyle w:val="Akapitzlist"/>
        <w:numPr>
          <w:ilvl w:val="0"/>
          <w:numId w:val="32"/>
        </w:numPr>
        <w:jc w:val="both"/>
      </w:pPr>
      <w:r>
        <w:t xml:space="preserve">Majątek Stowarzyszenia stanowią jego nieruchomości, fundusze i wyposażenie oraz inne niematerialne składniki majątku (np. prawa autorskie). </w:t>
      </w:r>
    </w:p>
    <w:p w:rsidR="002512C9" w:rsidRDefault="00DD2170">
      <w:pPr>
        <w:pStyle w:val="Akapitzlist"/>
        <w:numPr>
          <w:ilvl w:val="0"/>
          <w:numId w:val="32"/>
        </w:numPr>
        <w:jc w:val="both"/>
      </w:pPr>
      <w:r>
        <w:t xml:space="preserve">Fundusze Stowarzyszenia składają się z: </w:t>
      </w:r>
    </w:p>
    <w:p w:rsidR="002512C9" w:rsidRDefault="00DD2170">
      <w:pPr>
        <w:jc w:val="both"/>
      </w:pPr>
      <w:r>
        <w:t xml:space="preserve">             a/ składek członkowskich, </w:t>
      </w:r>
    </w:p>
    <w:p w:rsidR="002512C9" w:rsidRDefault="00DD2170">
      <w:pPr>
        <w:jc w:val="both"/>
      </w:pPr>
      <w:r>
        <w:t xml:space="preserve">             b/ dotacji, zapisów i darowizn, </w:t>
      </w:r>
    </w:p>
    <w:p w:rsidR="002512C9" w:rsidRDefault="00DD2170">
      <w:pPr>
        <w:jc w:val="both"/>
      </w:pPr>
      <w:r>
        <w:t xml:space="preserve">             c/ dochodów z działalności statutowej, </w:t>
      </w:r>
    </w:p>
    <w:p w:rsidR="002512C9" w:rsidRDefault="00DD2170">
      <w:pPr>
        <w:jc w:val="both"/>
      </w:pPr>
      <w:r>
        <w:t xml:space="preserve">             d/ dochodów z działalności gospodarczej, prowadzonej na podstawie odrębnych przepisów,          </w:t>
      </w:r>
    </w:p>
    <w:p w:rsidR="002512C9" w:rsidRDefault="00DD2170">
      <w:pPr>
        <w:jc w:val="both"/>
      </w:pPr>
      <w:r>
        <w:t xml:space="preserve">             e/ wpisowego (pozostaje ono do dyspozycji koła). </w:t>
      </w:r>
    </w:p>
    <w:p w:rsidR="002512C9" w:rsidRDefault="00DD2170">
      <w:pPr>
        <w:jc w:val="both"/>
      </w:pPr>
      <w:r>
        <w:t xml:space="preserve">                                                                          § 49. </w:t>
      </w:r>
    </w:p>
    <w:p w:rsidR="002512C9" w:rsidRDefault="00DD2170">
      <w:pPr>
        <w:pStyle w:val="Akapitzlist"/>
        <w:numPr>
          <w:ilvl w:val="0"/>
          <w:numId w:val="33"/>
        </w:numPr>
        <w:jc w:val="both"/>
      </w:pPr>
      <w:r>
        <w:t xml:space="preserve">Majątkiem Stowarzyszenia zarządza Zarząd Główny zgodnie z obowiązującymi przepisami prawa oraz zasadami określonymi w instrukcji finansowej Zarządu Głównego Stowarzyszenia. </w:t>
      </w:r>
    </w:p>
    <w:p w:rsidR="002512C9" w:rsidRDefault="00DD2170">
      <w:pPr>
        <w:pStyle w:val="Akapitzlist"/>
        <w:numPr>
          <w:ilvl w:val="0"/>
          <w:numId w:val="33"/>
        </w:numPr>
        <w:jc w:val="both"/>
      </w:pPr>
      <w:r>
        <w:t xml:space="preserve">Wydzielonymi częściami majątku Stowarzyszenia mogą zarządzać również zarządy kół terenowych w zakresie ustalonym przez Zarząd Główny. </w:t>
      </w:r>
    </w:p>
    <w:p w:rsidR="002512C9" w:rsidRDefault="00DD2170">
      <w:pPr>
        <w:jc w:val="both"/>
      </w:pPr>
      <w:r>
        <w:t xml:space="preserve">                                                                          § 50. </w:t>
      </w:r>
    </w:p>
    <w:p w:rsidR="002512C9" w:rsidRDefault="00DD2170">
      <w:pPr>
        <w:jc w:val="both"/>
      </w:pPr>
      <w:r>
        <w:t xml:space="preserve">Zasady prowadzenia gospodarki finansowej wszystkich kół ustala Zarząd Główny Stowarzyszenia. </w:t>
      </w:r>
    </w:p>
    <w:p w:rsidR="002512C9" w:rsidRDefault="00DD2170">
      <w:pPr>
        <w:jc w:val="both"/>
      </w:pPr>
      <w:r>
        <w:t xml:space="preserve">                                                                          § 51. </w:t>
      </w:r>
    </w:p>
    <w:p w:rsidR="002512C9" w:rsidRDefault="00DD2170">
      <w:pPr>
        <w:jc w:val="both"/>
      </w:pPr>
      <w:r>
        <w:t xml:space="preserve">          </w:t>
      </w:r>
      <w:r>
        <w:rPr>
          <w:b/>
          <w:bCs/>
        </w:rPr>
        <w:t xml:space="preserve">Dokumenty podpisują: </w:t>
      </w:r>
    </w:p>
    <w:p w:rsidR="002512C9" w:rsidRDefault="00DD2170">
      <w:pPr>
        <w:jc w:val="both"/>
      </w:pPr>
      <w:r>
        <w:t xml:space="preserve">             </w:t>
      </w:r>
      <w:r>
        <w:rPr>
          <w:b/>
          <w:bCs/>
        </w:rPr>
        <w:t>w sprawach korespondencyjnych:</w:t>
      </w:r>
    </w:p>
    <w:p w:rsidR="002512C9" w:rsidRDefault="00DD2170">
      <w:pPr>
        <w:pStyle w:val="Akapitzlist"/>
        <w:numPr>
          <w:ilvl w:val="0"/>
          <w:numId w:val="34"/>
        </w:numPr>
        <w:jc w:val="both"/>
      </w:pPr>
      <w:r>
        <w:t xml:space="preserve">na szczeblu centralnym - prezes (bądź jego zastępca) i sekretarz Zarządu Głównego, </w:t>
      </w:r>
    </w:p>
    <w:p w:rsidR="002512C9" w:rsidRDefault="00DD2170">
      <w:pPr>
        <w:pStyle w:val="Akapitzlist"/>
        <w:numPr>
          <w:ilvl w:val="0"/>
          <w:numId w:val="34"/>
        </w:numPr>
        <w:jc w:val="both"/>
      </w:pPr>
      <w:r>
        <w:t xml:space="preserve">na szczeblu koła - prezes (bądź jego zastępca ) i sekretarz koła. </w:t>
      </w:r>
    </w:p>
    <w:p w:rsidR="002512C9" w:rsidRDefault="002512C9">
      <w:pPr>
        <w:pStyle w:val="Akapitzlist"/>
        <w:jc w:val="both"/>
      </w:pPr>
    </w:p>
    <w:p w:rsidR="002512C9" w:rsidRDefault="00DD2170">
      <w:pPr>
        <w:pStyle w:val="Akapitzlist"/>
        <w:jc w:val="both"/>
        <w:rPr>
          <w:b/>
          <w:bCs/>
        </w:rPr>
      </w:pPr>
      <w:r>
        <w:rPr>
          <w:b/>
          <w:bCs/>
        </w:rPr>
        <w:t>w sprawach finansowych:</w:t>
      </w:r>
    </w:p>
    <w:p w:rsidR="002512C9" w:rsidRDefault="00DD2170">
      <w:pPr>
        <w:jc w:val="both"/>
      </w:pPr>
      <w:r>
        <w:t xml:space="preserve">       1.  na szczeblu centralnym - prezes (bądź jego zastępca) i skarbnik Zarządu Głównego, </w:t>
      </w:r>
    </w:p>
    <w:p w:rsidR="002512C9" w:rsidRDefault="00DD2170">
      <w:pPr>
        <w:jc w:val="both"/>
      </w:pPr>
      <w:r>
        <w:t xml:space="preserve">       2.  na szczeblu koła - prezes (bądź jego zastępca ) i skarbnik koła.</w:t>
      </w:r>
    </w:p>
    <w:p w:rsidR="002512C9" w:rsidRDefault="00DD2170">
      <w:pPr>
        <w:pStyle w:val="Heading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 xml:space="preserve">                                                                               - 14 -</w:t>
      </w:r>
    </w:p>
    <w:p w:rsidR="002512C9" w:rsidRDefault="00DD2170">
      <w:pPr>
        <w:pStyle w:val="Heading1"/>
      </w:pPr>
      <w:r>
        <w:rPr>
          <w:color w:val="auto"/>
        </w:rPr>
        <w:t xml:space="preserve">                                                      Rozdział VI</w:t>
      </w:r>
      <w:r w:rsidR="003D0DAD">
        <w:rPr>
          <w:color w:val="auto"/>
        </w:rPr>
        <w:t>I</w:t>
      </w:r>
      <w:r>
        <w:rPr>
          <w:color w:val="auto"/>
        </w:rPr>
        <w:t>I</w:t>
      </w:r>
    </w:p>
    <w:p w:rsidR="002512C9" w:rsidRDefault="00DD2170">
      <w:pPr>
        <w:pStyle w:val="Heading1"/>
      </w:pPr>
      <w:r>
        <w:rPr>
          <w:color w:val="auto"/>
        </w:rPr>
        <w:t xml:space="preserve">             ZMIANA STATUTU I ROZWIĄZANIE STOWARZYSZENIA</w:t>
      </w:r>
    </w:p>
    <w:p w:rsidR="002512C9" w:rsidRDefault="002512C9">
      <w:pPr>
        <w:jc w:val="both"/>
      </w:pPr>
    </w:p>
    <w:p w:rsidR="002512C9" w:rsidRDefault="00DD2170">
      <w:pPr>
        <w:jc w:val="both"/>
      </w:pPr>
      <w:r>
        <w:t xml:space="preserve">                                                                        § 52. </w:t>
      </w:r>
    </w:p>
    <w:p w:rsidR="002512C9" w:rsidRDefault="00DD2170">
      <w:pPr>
        <w:jc w:val="both"/>
      </w:pPr>
      <w:r>
        <w:t xml:space="preserve">Zmiana Statutu Stowarzyszenia wymaga uchwały Krajowego Kongresu, podjętej większością 2/3 głosów w obecności co najmniej ½ ogólnej liczby uprawnionych do głosowania delegatów. </w:t>
      </w:r>
    </w:p>
    <w:p w:rsidR="002512C9" w:rsidRDefault="00DD2170">
      <w:pPr>
        <w:jc w:val="both"/>
      </w:pPr>
      <w:r>
        <w:t xml:space="preserve">                                                                       § 53. </w:t>
      </w:r>
    </w:p>
    <w:p w:rsidR="002512C9" w:rsidRDefault="00DD2170">
      <w:pPr>
        <w:pStyle w:val="Akapitzlist"/>
        <w:numPr>
          <w:ilvl w:val="0"/>
          <w:numId w:val="35"/>
        </w:numPr>
        <w:jc w:val="both"/>
      </w:pPr>
      <w:r>
        <w:t xml:space="preserve">Uchwałę w sprawie rozwiązania Stowarzyszenia i przeznaczenia jego majątku podejmuje Krajowy Kongres większością 2/3 głosów w obecności co najmniej ½ ogólnej liczby uprawnionych do głosowania delegatów. </w:t>
      </w:r>
    </w:p>
    <w:p w:rsidR="002512C9" w:rsidRDefault="00DD2170">
      <w:pPr>
        <w:pStyle w:val="Akapitzlist"/>
        <w:numPr>
          <w:ilvl w:val="0"/>
          <w:numId w:val="35"/>
        </w:numPr>
        <w:jc w:val="both"/>
      </w:pPr>
      <w:r>
        <w:t>W razie dobrowolnego rozwiązania Stowarzyszenia zgodnie z postanowieniami niniejszego Statutu, Kongres Krajowy przekaże majątek Stowarzyszenia organizacji, mającej tożsame cele</w:t>
      </w:r>
      <w:bookmarkStart w:id="0" w:name="_GoBack"/>
      <w:bookmarkEnd w:id="0"/>
      <w:r>
        <w:t xml:space="preserve"> co niniejsze Stowarzyszenie i stojącej na gruncie ideologii </w:t>
      </w:r>
      <w:proofErr w:type="spellStart"/>
      <w:r>
        <w:t>rusińskiej</w:t>
      </w:r>
      <w:proofErr w:type="spellEnd"/>
      <w:r>
        <w:t xml:space="preserve"> a nie ukraińskiej</w:t>
      </w:r>
      <w:r>
        <w:rPr>
          <w:b/>
        </w:rPr>
        <w:t>.</w:t>
      </w:r>
    </w:p>
    <w:p w:rsidR="002512C9" w:rsidRDefault="002512C9">
      <w:pPr>
        <w:pStyle w:val="Akapitzlist"/>
        <w:jc w:val="both"/>
        <w:rPr>
          <w:b/>
          <w:u w:val="single"/>
        </w:rPr>
      </w:pPr>
    </w:p>
    <w:p w:rsidR="002512C9" w:rsidRDefault="00DD2170">
      <w:pPr>
        <w:pStyle w:val="Akapitzlist"/>
        <w:jc w:val="both"/>
      </w:pPr>
      <w:r>
        <w:t xml:space="preserve">                </w:t>
      </w:r>
    </w:p>
    <w:p w:rsidR="002512C9" w:rsidRDefault="002512C9">
      <w:pPr>
        <w:pStyle w:val="Akapitzlist"/>
        <w:jc w:val="both"/>
      </w:pPr>
    </w:p>
    <w:sectPr w:rsidR="002512C9" w:rsidSect="002512C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96D"/>
    <w:multiLevelType w:val="multilevel"/>
    <w:tmpl w:val="974E2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F59DB"/>
    <w:multiLevelType w:val="multilevel"/>
    <w:tmpl w:val="EF4A6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B51545F"/>
    <w:multiLevelType w:val="multilevel"/>
    <w:tmpl w:val="F6105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7183"/>
    <w:multiLevelType w:val="multilevel"/>
    <w:tmpl w:val="DF185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55328"/>
    <w:multiLevelType w:val="multilevel"/>
    <w:tmpl w:val="F106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BBB"/>
    <w:multiLevelType w:val="multilevel"/>
    <w:tmpl w:val="8474D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37481"/>
    <w:multiLevelType w:val="multilevel"/>
    <w:tmpl w:val="83F61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E0AA0"/>
    <w:multiLevelType w:val="multilevel"/>
    <w:tmpl w:val="A7142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E70B7"/>
    <w:multiLevelType w:val="multilevel"/>
    <w:tmpl w:val="E2A80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43CAF"/>
    <w:multiLevelType w:val="multilevel"/>
    <w:tmpl w:val="A2647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D11BF"/>
    <w:multiLevelType w:val="multilevel"/>
    <w:tmpl w:val="138077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2EA0AEF"/>
    <w:multiLevelType w:val="multilevel"/>
    <w:tmpl w:val="23BAF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866EF"/>
    <w:multiLevelType w:val="multilevel"/>
    <w:tmpl w:val="55A05C1A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D6A67"/>
    <w:multiLevelType w:val="multilevel"/>
    <w:tmpl w:val="6068D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67AAE"/>
    <w:multiLevelType w:val="multilevel"/>
    <w:tmpl w:val="8856B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D2F9C"/>
    <w:multiLevelType w:val="multilevel"/>
    <w:tmpl w:val="E3F26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4F81B0A"/>
    <w:multiLevelType w:val="multilevel"/>
    <w:tmpl w:val="02721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80126"/>
    <w:multiLevelType w:val="multilevel"/>
    <w:tmpl w:val="5B5C4B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D4286"/>
    <w:multiLevelType w:val="multilevel"/>
    <w:tmpl w:val="A114F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FF4854"/>
    <w:multiLevelType w:val="multilevel"/>
    <w:tmpl w:val="27241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61339"/>
    <w:multiLevelType w:val="multilevel"/>
    <w:tmpl w:val="5D086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D0D94"/>
    <w:multiLevelType w:val="multilevel"/>
    <w:tmpl w:val="4202C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C467A"/>
    <w:multiLevelType w:val="multilevel"/>
    <w:tmpl w:val="D1565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B2233"/>
    <w:multiLevelType w:val="multilevel"/>
    <w:tmpl w:val="864EE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50C95"/>
    <w:multiLevelType w:val="multilevel"/>
    <w:tmpl w:val="B8485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57FF3"/>
    <w:multiLevelType w:val="multilevel"/>
    <w:tmpl w:val="B296D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A21BE"/>
    <w:multiLevelType w:val="multilevel"/>
    <w:tmpl w:val="5BD0D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07805"/>
    <w:multiLevelType w:val="multilevel"/>
    <w:tmpl w:val="5F441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C239D"/>
    <w:multiLevelType w:val="multilevel"/>
    <w:tmpl w:val="DDACC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61B55"/>
    <w:multiLevelType w:val="multilevel"/>
    <w:tmpl w:val="8DA68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B4C40"/>
    <w:multiLevelType w:val="multilevel"/>
    <w:tmpl w:val="FC169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F7D9C"/>
    <w:multiLevelType w:val="multilevel"/>
    <w:tmpl w:val="2F72B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C3281"/>
    <w:multiLevelType w:val="multilevel"/>
    <w:tmpl w:val="7D7EC5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84A09E4"/>
    <w:multiLevelType w:val="multilevel"/>
    <w:tmpl w:val="639EF87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2728"/>
    <w:multiLevelType w:val="multilevel"/>
    <w:tmpl w:val="D74AD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374E4"/>
    <w:multiLevelType w:val="multilevel"/>
    <w:tmpl w:val="5A0A8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9"/>
  </w:num>
  <w:num w:numId="5">
    <w:abstractNumId w:val="19"/>
  </w:num>
  <w:num w:numId="6">
    <w:abstractNumId w:val="4"/>
  </w:num>
  <w:num w:numId="7">
    <w:abstractNumId w:val="14"/>
  </w:num>
  <w:num w:numId="8">
    <w:abstractNumId w:val="8"/>
  </w:num>
  <w:num w:numId="9">
    <w:abstractNumId w:val="2"/>
  </w:num>
  <w:num w:numId="10">
    <w:abstractNumId w:val="16"/>
  </w:num>
  <w:num w:numId="11">
    <w:abstractNumId w:val="28"/>
  </w:num>
  <w:num w:numId="12">
    <w:abstractNumId w:val="35"/>
  </w:num>
  <w:num w:numId="13">
    <w:abstractNumId w:val="7"/>
  </w:num>
  <w:num w:numId="14">
    <w:abstractNumId w:val="26"/>
  </w:num>
  <w:num w:numId="15">
    <w:abstractNumId w:val="21"/>
  </w:num>
  <w:num w:numId="16">
    <w:abstractNumId w:val="6"/>
  </w:num>
  <w:num w:numId="17">
    <w:abstractNumId w:val="33"/>
  </w:num>
  <w:num w:numId="18">
    <w:abstractNumId w:val="13"/>
  </w:num>
  <w:num w:numId="19">
    <w:abstractNumId w:val="17"/>
  </w:num>
  <w:num w:numId="20">
    <w:abstractNumId w:val="5"/>
  </w:num>
  <w:num w:numId="21">
    <w:abstractNumId w:val="29"/>
  </w:num>
  <w:num w:numId="22">
    <w:abstractNumId w:val="30"/>
  </w:num>
  <w:num w:numId="23">
    <w:abstractNumId w:val="31"/>
  </w:num>
  <w:num w:numId="24">
    <w:abstractNumId w:val="12"/>
  </w:num>
  <w:num w:numId="25">
    <w:abstractNumId w:val="27"/>
  </w:num>
  <w:num w:numId="26">
    <w:abstractNumId w:val="22"/>
  </w:num>
  <w:num w:numId="27">
    <w:abstractNumId w:val="32"/>
  </w:num>
  <w:num w:numId="28">
    <w:abstractNumId w:val="0"/>
  </w:num>
  <w:num w:numId="29">
    <w:abstractNumId w:val="23"/>
  </w:num>
  <w:num w:numId="30">
    <w:abstractNumId w:val="25"/>
  </w:num>
  <w:num w:numId="31">
    <w:abstractNumId w:val="3"/>
  </w:num>
  <w:num w:numId="32">
    <w:abstractNumId w:val="11"/>
  </w:num>
  <w:num w:numId="33">
    <w:abstractNumId w:val="34"/>
  </w:num>
  <w:num w:numId="34">
    <w:abstractNumId w:val="24"/>
  </w:num>
  <w:num w:numId="35">
    <w:abstractNumId w:val="20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425"/>
  <w:characterSpacingControl w:val="doNotCompress"/>
  <w:compat/>
  <w:rsids>
    <w:rsidRoot w:val="002512C9"/>
    <w:rsid w:val="002512C9"/>
    <w:rsid w:val="003C71D9"/>
    <w:rsid w:val="003D0DAD"/>
    <w:rsid w:val="00917B4C"/>
    <w:rsid w:val="00DD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3F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5B5E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5B5E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qFormat/>
    <w:rsid w:val="005B5EB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B5E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5B5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5B5E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E500F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8E500F"/>
  </w:style>
  <w:style w:type="paragraph" w:styleId="Nagwek">
    <w:name w:val="header"/>
    <w:basedOn w:val="Normalny"/>
    <w:next w:val="Tekstpodstawowy"/>
    <w:link w:val="NagwekZnak"/>
    <w:qFormat/>
    <w:rsid w:val="002512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512C9"/>
    <w:pPr>
      <w:spacing w:after="140"/>
    </w:pPr>
  </w:style>
  <w:style w:type="paragraph" w:styleId="Lista">
    <w:name w:val="List"/>
    <w:basedOn w:val="Tekstpodstawowy"/>
    <w:rsid w:val="002512C9"/>
    <w:rPr>
      <w:rFonts w:cs="Arial"/>
    </w:rPr>
  </w:style>
  <w:style w:type="paragraph" w:customStyle="1" w:styleId="Caption">
    <w:name w:val="Caption"/>
    <w:basedOn w:val="Normalny"/>
    <w:qFormat/>
    <w:rsid w:val="002512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512C9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5B5EB0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E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5B5EB0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2512C9"/>
  </w:style>
  <w:style w:type="paragraph" w:customStyle="1" w:styleId="Header">
    <w:name w:val="Header"/>
    <w:basedOn w:val="Normalny"/>
    <w:link w:val="NagwekZnak"/>
    <w:uiPriority w:val="99"/>
    <w:semiHidden/>
    <w:unhideWhenUsed/>
    <w:rsid w:val="008E500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8E500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4003</Words>
  <Characters>24023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dc:description/>
  <cp:lastModifiedBy>DELL</cp:lastModifiedBy>
  <cp:revision>15</cp:revision>
  <cp:lastPrinted>2023-06-26T15:43:00Z</cp:lastPrinted>
  <dcterms:created xsi:type="dcterms:W3CDTF">2019-12-31T11:56:00Z</dcterms:created>
  <dcterms:modified xsi:type="dcterms:W3CDTF">2023-06-26T16:31:00Z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